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37"/>
        <w:jc w:val="left"/>
        <w:rPr>
          <w:rFonts w:cs="宋体" w:asciiTheme="minorEastAsia" w:hAnsiTheme="minorEastAsia" w:eastAsiaTheme="minorEastAsia"/>
          <w:color w:val="000000" w:themeColor="text1"/>
          <w:sz w:val="28"/>
          <w:highlight w:val="none"/>
          <w14:textFill>
            <w14:solidFill>
              <w14:schemeClr w14:val="tx1"/>
            </w14:solidFill>
          </w14:textFill>
        </w:rPr>
      </w:pPr>
      <w:r>
        <w:rPr>
          <w:rFonts w:hint="eastAsia" w:cs="宋体" w:asciiTheme="minorEastAsia" w:hAnsiTheme="minorEastAsia" w:eastAsiaTheme="minorEastAsia"/>
          <w:color w:val="000000" w:themeColor="text1"/>
          <w:sz w:val="28"/>
          <w:highlight w:val="none"/>
          <w14:textFill>
            <w14:solidFill>
              <w14:schemeClr w14:val="tx1"/>
            </w14:solidFill>
          </w14:textFill>
        </w:rPr>
        <w:t xml:space="preserve">       </w:t>
      </w:r>
      <w:r/>
    </w:p>
    <w:p>
      <w:pPr>
        <w:jc w:val="center"/>
        <w:rPr>
          <w:rFonts w:cs="宋体" w:asciiTheme="minorEastAsia" w:hAnsiTheme="minorEastAsia" w:eastAsiaTheme="minorEastAsia"/>
          <w:color w:val="000000" w:themeColor="text1"/>
          <w:spacing w:val="76"/>
          <w:sz w:val="96"/>
          <w:szCs w:val="112"/>
          <w:highlight w:val="none"/>
          <w14:textFill>
            <w14:solidFill>
              <w14:schemeClr w14:val="tx1"/>
            </w14:solidFill>
          </w14:textFill>
        </w:rPr>
      </w:pPr>
      <w:r>
        <w:rPr>
          <w:rFonts w:cs="宋体" w:asciiTheme="minorEastAsia" w:hAnsiTheme="minorEastAsia" w:eastAsiaTheme="minorEastAsia"/>
          <w:color w:val="000000" w:themeColor="text1"/>
          <w:spacing w:val="76"/>
          <w:sz w:val="96"/>
          <w:szCs w:val="112"/>
          <w:highlight w:val="none"/>
          <w14:textFill>
            <w14:solidFill>
              <w14:schemeClr w14:val="tx1"/>
            </w14:solidFill>
          </w14:textFill>
        </w:rPr>
      </w:r>
      <w:r/>
    </w:p>
    <w:p>
      <w:pPr>
        <w:jc w:val="center"/>
        <w:rPr>
          <w:rFonts w:asciiTheme="minorEastAsia" w:hAnsiTheme="minorEastAsia" w:eastAsiaTheme="minorEastAsia"/>
          <w:b/>
          <w:color w:val="000000" w:themeColor="text1"/>
          <w:spacing w:val="76"/>
          <w:sz w:val="72"/>
          <w:szCs w:val="96"/>
          <w:highlight w:val="none"/>
          <w14:textFill>
            <w14:solidFill>
              <w14:schemeClr w14:val="tx1"/>
            </w14:solidFill>
          </w14:textFill>
        </w:rPr>
      </w:pPr>
      <w:r>
        <w:rPr>
          <w:rFonts w:hint="eastAsia" w:asciiTheme="minorEastAsia" w:hAnsiTheme="minorEastAsia" w:eastAsiaTheme="minorEastAsia"/>
          <w:b/>
          <w:color w:val="000000" w:themeColor="text1"/>
          <w:spacing w:val="76"/>
          <w:sz w:val="72"/>
          <w:szCs w:val="96"/>
          <w:highlight w:val="none"/>
          <w14:textFill>
            <w14:solidFill>
              <w14:schemeClr w14:val="tx1"/>
            </w14:solidFill>
          </w14:textFill>
        </w:rPr>
        <w:t xml:space="preserve">招标文件</w:t>
      </w:r>
      <w:r/>
    </w:p>
    <w:p>
      <w:pPr>
        <w:spacing w:line="52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pStyle w:val="871"/>
        <w:rPr>
          <w:rFonts w:asciiTheme="minorEastAsia" w:hAnsiTheme="minorEastAsia" w:eastAsiaTheme="minorEastAsia"/>
          <w:color w:val="000000" w:themeColor="text1"/>
          <w:sz w:val="28"/>
          <w:highlight w:val="none"/>
          <w14:textFill>
            <w14:solidFill>
              <w14:schemeClr w14:val="tx1"/>
            </w14:solidFill>
          </w14:textFill>
        </w:rPr>
      </w:pPr>
      <w:r>
        <w:rPr>
          <w:rFonts w:asciiTheme="minorEastAsia" w:hAnsiTheme="minorEastAsia" w:eastAsiaTheme="minorEastAsia"/>
          <w:color w:val="000000" w:themeColor="text1"/>
          <w:sz w:val="28"/>
          <w:highlight w:val="none"/>
          <w14:textFill>
            <w14:solidFill>
              <w14:schemeClr w14:val="tx1"/>
            </w14:solidFill>
          </w14:textFill>
        </w:rPr>
      </w:r>
      <w:r/>
    </w:p>
    <w:p>
      <w:pPr>
        <w:pStyle w:val="871"/>
        <w:ind w:left="0" w:right="0" w:firstLine="1285"/>
        <w:spacing w:line="360" w:lineRule="auto"/>
        <w:rPr>
          <w:rFonts w:asciiTheme="minorEastAsia" w:hAnsiTheme="minorEastAsia" w:eastAsiaTheme="minorEastAsia"/>
          <w:b/>
          <w:bCs/>
          <w:color w:val="000000" w:themeColor="text1"/>
          <w:sz w:val="28"/>
          <w:szCs w:val="32"/>
          <w:highlight w:val="none"/>
          <w14:textFill>
            <w14:solidFill>
              <w14:schemeClr w14:val="tx1"/>
            </w14:solidFill>
          </w14:textFill>
        </w:rPr>
      </w:pPr>
      <w:r>
        <w:rPr>
          <w:rFonts w:hint="eastAsia" w:asciiTheme="minorEastAsia" w:hAnsiTheme="minorEastAsia" w:eastAsiaTheme="minorEastAsia"/>
          <w:b/>
          <w:bCs/>
          <w:color w:val="000000" w:themeColor="text1"/>
          <w:sz w:val="28"/>
          <w:szCs w:val="32"/>
          <w:highlight w:val="none"/>
          <w14:textFill>
            <w14:solidFill>
              <w14:schemeClr w14:val="tx1"/>
            </w14:solidFill>
          </w14:textFill>
        </w:rPr>
        <w:t xml:space="preserve">项目名称：审判辅助综合事务性工作社会化服务 </w:t>
      </w:r>
      <w:r/>
    </w:p>
    <w:p>
      <w:pPr>
        <w:pStyle w:val="871"/>
        <w:ind w:left="0" w:right="0" w:firstLine="1285"/>
        <w:spacing w:line="360" w:lineRule="auto"/>
        <w:rPr>
          <w:rFonts w:asciiTheme="minorEastAsia" w:hAnsiTheme="minorEastAsia" w:eastAsiaTheme="minorEastAsia"/>
          <w:b/>
          <w:bCs/>
          <w:color w:val="000000" w:themeColor="text1"/>
          <w:sz w:val="28"/>
          <w:szCs w:val="32"/>
          <w:highlight w:val="none"/>
          <w14:textFill>
            <w14:solidFill>
              <w14:schemeClr w14:val="tx1"/>
            </w14:solidFill>
          </w14:textFill>
        </w:rPr>
      </w:pPr>
      <w:r>
        <w:rPr>
          <w:rFonts w:hint="eastAsia" w:asciiTheme="minorEastAsia" w:hAnsiTheme="minorEastAsia" w:eastAsiaTheme="minorEastAsia"/>
          <w:b/>
          <w:bCs/>
          <w:color w:val="000000" w:themeColor="text1"/>
          <w:sz w:val="28"/>
          <w:szCs w:val="32"/>
          <w:highlight w:val="none"/>
          <w14:textFill>
            <w14:solidFill>
              <w14:schemeClr w14:val="tx1"/>
            </w14:solidFill>
          </w14:textFill>
        </w:rPr>
        <w:t xml:space="preserve">项目编号：</w:t>
      </w:r>
      <w:r>
        <w:rPr>
          <w:rFonts w:hint="eastAsia" w:asciiTheme="minorEastAsia" w:hAnsiTheme="minorEastAsia" w:eastAsiaTheme="minorEastAsia"/>
          <w:b/>
          <w:bCs/>
          <w:color w:val="000000" w:themeColor="text1"/>
          <w:sz w:val="28"/>
          <w:szCs w:val="32"/>
          <w:highlight w:val="none"/>
          <w:lang w:eastAsia="zh-CN"/>
          <w14:textFill>
            <w14:solidFill>
              <w14:schemeClr w14:val="tx1"/>
            </w14:solidFill>
          </w14:textFill>
        </w:rPr>
        <w:t xml:space="preserve">JSZC-320311-ZHZC-G2026-0016</w:t>
      </w:r>
      <w:r>
        <w:rPr>
          <w:rFonts w:hint="eastAsia" w:asciiTheme="minorEastAsia" w:hAnsiTheme="minorEastAsia" w:eastAsiaTheme="minorEastAsia"/>
          <w:b/>
          <w:bCs/>
          <w:color w:val="000000" w:themeColor="text1"/>
          <w:sz w:val="28"/>
          <w:szCs w:val="32"/>
          <w:highlight w:val="none"/>
          <w14:textFill>
            <w14:solidFill>
              <w14:schemeClr w14:val="tx1"/>
            </w14:solidFill>
          </w14:textFill>
        </w:rPr>
        <w:t xml:space="preserve"> </w:t>
      </w:r>
      <w:r/>
    </w:p>
    <w:p>
      <w:pPr>
        <w:pStyle w:val="871"/>
        <w:ind w:left="0" w:right="0" w:firstLine="1285"/>
        <w:spacing w:line="360" w:lineRule="auto"/>
        <w:rPr>
          <w:rFonts w:asciiTheme="minorEastAsia" w:hAnsiTheme="minorEastAsia" w:eastAsiaTheme="minorEastAsia"/>
          <w:b/>
          <w:bCs/>
          <w:color w:val="000000" w:themeColor="text1"/>
          <w:sz w:val="28"/>
          <w:szCs w:val="32"/>
          <w:highlight w:val="none"/>
          <w14:textFill>
            <w14:solidFill>
              <w14:schemeClr w14:val="tx1"/>
            </w14:solidFill>
          </w14:textFill>
        </w:rPr>
      </w:pPr>
      <w:r>
        <w:rPr>
          <w:rFonts w:hint="eastAsia" w:asciiTheme="minorEastAsia" w:hAnsiTheme="minorEastAsia" w:eastAsiaTheme="minorEastAsia"/>
          <w:b/>
          <w:bCs/>
          <w:color w:val="000000" w:themeColor="text1"/>
          <w:sz w:val="28"/>
          <w:szCs w:val="32"/>
          <w:highlight w:val="none"/>
          <w14:textFill>
            <w14:solidFill>
              <w14:schemeClr w14:val="tx1"/>
            </w14:solidFill>
          </w14:textFill>
        </w:rPr>
        <w:t xml:space="preserve">采 购 人：徐州市泉山区人民法院</w:t>
      </w:r>
      <w:r/>
    </w:p>
    <w:p>
      <w:pPr>
        <w:pStyle w:val="871"/>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pStyle w:val="871"/>
        <w:ind w:left="0" w:firstLine="0"/>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1567180</wp:posOffset>
                </wp:positionH>
                <wp:positionV relativeFrom="paragraph">
                  <wp:posOffset>92075</wp:posOffset>
                </wp:positionV>
                <wp:extent cx="2077085" cy="2078990"/>
                <wp:effectExtent l="0" t="0" r="0" b="0"/>
                <wp:wrapNone/>
                <wp:docPr id="6" name="图片 2" descr="中瀚logo 分开-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瀚logo 分开-01"/>
                        <pic:cNvPicPr>
                          <a:picLocks noChangeAspect="1"/>
                        </pic:cNvPicPr>
                        <pic:nvPr/>
                      </pic:nvPicPr>
                      <pic:blipFill>
                        <a:blip r:embed="rId19"/>
                        <a:stretch/>
                      </pic:blipFill>
                      <pic:spPr bwMode="auto">
                        <a:xfrm>
                          <a:off x="0" y="0"/>
                          <a:ext cx="2077085" cy="20789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3.4pt;mso-position-horizontal:absolute;mso-position-vertical-relative:text;margin-top:7.2pt;mso-position-vertical:absolute;width:163.5pt;height:163.7pt;mso-wrap-distance-left:9.0pt;mso-wrap-distance-top:0.0pt;mso-wrap-distance-right:9.0pt;mso-wrap-distance-bottom:0.0pt;" stroked="f" strokeweight="0.75pt">
                <v:path textboxrect="0,0,0,0"/>
                <v:imagedata r:id="rId19" o:title=""/>
              </v:shape>
            </w:pict>
          </mc:Fallback>
        </mc:AlternateContent>
      </w:r>
      <w:r/>
    </w:p>
    <w:p>
      <w:pPr>
        <w:pStyle w:val="871"/>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pStyle w:val="871"/>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pStyle w:val="871"/>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pStyle w:val="892"/>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ind w:firstLine="900"/>
        <w:jc w:val="center"/>
        <w:spacing w:line="520" w:lineRule="exact"/>
        <w:rPr>
          <w:rFonts w:cs="宋体" w:asciiTheme="minorEastAsia" w:hAnsiTheme="minorEastAsia" w:eastAsiaTheme="minorEastAsia"/>
          <w:color w:val="000000" w:themeColor="text1"/>
          <w:sz w:val="28"/>
          <w:szCs w:val="32"/>
          <w:highlight w:val="none"/>
          <w14:textFill>
            <w14:solidFill>
              <w14:schemeClr w14:val="tx1"/>
            </w14:solidFill>
          </w14:textFill>
        </w:rPr>
      </w:pPr>
      <w:r>
        <w:rPr>
          <w:rFonts w:cs="宋体" w:asciiTheme="minorEastAsia" w:hAnsiTheme="minorEastAsia" w:eastAsiaTheme="minorEastAsia"/>
          <w:color w:val="000000" w:themeColor="text1"/>
          <w:sz w:val="28"/>
          <w:szCs w:val="32"/>
          <w:highlight w:val="none"/>
          <w14:textFill>
            <w14:solidFill>
              <w14:schemeClr w14:val="tx1"/>
            </w14:solidFill>
          </w14:textFill>
        </w:rPr>
      </w:r>
      <w:r/>
    </w:p>
    <w:p>
      <w:pPr>
        <w:ind w:firstLine="640"/>
        <w:spacing w:line="520" w:lineRule="exact"/>
        <w:rPr>
          <w:rFonts w:cs="宋体" w:asciiTheme="minorEastAsia" w:hAnsiTheme="minorEastAsia" w:eastAsiaTheme="minorEastAsia"/>
          <w:color w:val="000000" w:themeColor="text1"/>
          <w:sz w:val="28"/>
          <w:szCs w:val="32"/>
          <w:highlight w:val="none"/>
          <w14:textFill>
            <w14:solidFill>
              <w14:schemeClr w14:val="tx1"/>
            </w14:solidFill>
          </w14:textFill>
        </w:rPr>
      </w:pPr>
      <w:r>
        <w:rPr>
          <w:rFonts w:cs="宋体" w:asciiTheme="minorEastAsia" w:hAnsiTheme="minorEastAsia" w:eastAsiaTheme="minorEastAsia"/>
          <w:color w:val="000000" w:themeColor="text1"/>
          <w:sz w:val="28"/>
          <w:szCs w:val="32"/>
          <w:highlight w:val="none"/>
          <w14:textFill>
            <w14:solidFill>
              <w14:schemeClr w14:val="tx1"/>
            </w14:solidFill>
          </w14:textFill>
        </w:rPr>
      </w:r>
      <w:r/>
    </w:p>
    <w:p>
      <w:pPr>
        <w:ind w:firstLine="640"/>
        <w:spacing w:line="520" w:lineRule="exact"/>
        <w:rPr>
          <w:rFonts w:cs="宋体" w:asciiTheme="minorEastAsia" w:hAnsiTheme="minorEastAsia" w:eastAsiaTheme="minorEastAsia"/>
          <w:color w:val="000000" w:themeColor="text1"/>
          <w:sz w:val="28"/>
          <w:szCs w:val="32"/>
          <w:highlight w:val="none"/>
          <w14:textFill>
            <w14:solidFill>
              <w14:schemeClr w14:val="tx1"/>
            </w14:solidFill>
          </w14:textFill>
        </w:rPr>
      </w:pPr>
      <w:r>
        <w:rPr>
          <w:rFonts w:cs="宋体" w:asciiTheme="minorEastAsia" w:hAnsiTheme="minorEastAsia" w:eastAsiaTheme="minorEastAsia"/>
          <w:color w:val="000000" w:themeColor="text1"/>
          <w:sz w:val="28"/>
          <w:szCs w:val="32"/>
          <w:highlight w:val="none"/>
          <w14:textFill>
            <w14:solidFill>
              <w14:schemeClr w14:val="tx1"/>
            </w14:solidFill>
          </w14:textFill>
        </w:rPr>
      </w:r>
      <w:r/>
    </w:p>
    <w:p>
      <w:pPr>
        <w:ind w:firstLine="640"/>
        <w:spacing w:line="520" w:lineRule="exact"/>
        <w:rPr>
          <w:rFonts w:cs="宋体" w:asciiTheme="minorEastAsia" w:hAnsiTheme="minorEastAsia" w:eastAsiaTheme="minorEastAsia"/>
          <w:color w:val="000000" w:themeColor="text1"/>
          <w:sz w:val="28"/>
          <w:szCs w:val="32"/>
          <w:highlight w:val="none"/>
          <w14:textFill>
            <w14:solidFill>
              <w14:schemeClr w14:val="tx1"/>
            </w14:solidFill>
          </w14:textFill>
        </w:rPr>
      </w:pPr>
      <w:r>
        <w:rPr>
          <w:rFonts w:cs="宋体" w:asciiTheme="minorEastAsia" w:hAnsiTheme="minorEastAsia" w:eastAsiaTheme="minorEastAsia"/>
          <w:color w:val="000000" w:themeColor="text1"/>
          <w:sz w:val="28"/>
          <w:szCs w:val="32"/>
          <w:highlight w:val="none"/>
          <w14:textFill>
            <w14:solidFill>
              <w14:schemeClr w14:val="tx1"/>
            </w14:solidFill>
          </w14:textFill>
        </w:rPr>
      </w:r>
      <w:r/>
    </w:p>
    <w:p>
      <w:pPr>
        <w:ind w:firstLine="640"/>
        <w:spacing w:line="520" w:lineRule="exact"/>
        <w:rPr>
          <w:rFonts w:cs="宋体" w:asciiTheme="minorEastAsia" w:hAnsiTheme="minorEastAsia" w:eastAsiaTheme="minorEastAsia"/>
          <w:color w:val="000000" w:themeColor="text1"/>
          <w:sz w:val="28"/>
          <w:szCs w:val="32"/>
          <w:highlight w:val="none"/>
          <w14:textFill>
            <w14:solidFill>
              <w14:schemeClr w14:val="tx1"/>
            </w14:solidFill>
          </w14:textFill>
        </w:rPr>
      </w:pPr>
      <w:r>
        <w:rPr>
          <w:rFonts w:hint="eastAsia" w:cs="宋体" w:asciiTheme="minorEastAsia" w:hAnsiTheme="minorEastAsia" w:eastAsiaTheme="minorEastAsia"/>
          <w:color w:val="000000" w:themeColor="text1"/>
          <w:sz w:val="28"/>
          <w:szCs w:val="32"/>
          <w:highlight w:val="none"/>
          <w14:textFill>
            <w14:solidFill>
              <w14:schemeClr w14:val="tx1"/>
            </w14:solidFill>
          </w14:textFill>
        </w:rPr>
        <w:t xml:space="preserve">采购代理机构：江苏中瀚工程项目管理咨询有限公司</w:t>
      </w:r>
      <w:r/>
    </w:p>
    <w:p>
      <w:pPr>
        <w:pStyle w:val="900"/>
        <w:ind w:firstLine="3360"/>
        <w:jc w:val="left"/>
        <w:spacing w:line="360" w:lineRule="auto"/>
        <w:rPr>
          <w:rFonts w:asciiTheme="minorEastAsia" w:hAnsiTheme="minorEastAsia" w:eastAsiaTheme="minorEastAsia"/>
          <w:color w:val="000000" w:themeColor="text1"/>
          <w:sz w:val="28"/>
          <w:szCs w:val="32"/>
          <w:highlight w:val="none"/>
          <w14:textFill>
            <w14:solidFill>
              <w14:schemeClr w14:val="tx1"/>
            </w14:solidFill>
          </w14:textFill>
        </w:rPr>
      </w:pPr>
      <w:r>
        <w:rPr>
          <w:rFonts w:asciiTheme="minorEastAsia" w:hAnsiTheme="minorEastAsia" w:eastAsiaTheme="minorEastAsia"/>
          <w:color w:val="000000" w:themeColor="text1"/>
          <w:sz w:val="28"/>
          <w:szCs w:val="32"/>
          <w:highlight w:val="none"/>
          <w14:textFill>
            <w14:solidFill>
              <w14:schemeClr w14:val="tx1"/>
            </w14:solidFill>
          </w14:textFill>
        </w:rPr>
        <w:t xml:space="preserve">二〇二</w:t>
      </w:r>
      <w:r>
        <w:rPr>
          <w:rFonts w:hint="eastAsia" w:asciiTheme="minorEastAsia" w:hAnsiTheme="minorEastAsia" w:eastAsiaTheme="minorEastAsia"/>
          <w:color w:val="000000" w:themeColor="text1"/>
          <w:sz w:val="28"/>
          <w:szCs w:val="32"/>
          <w:highlight w:val="none"/>
          <w:lang w:eastAsia="zh-CN"/>
          <w14:textFill>
            <w14:solidFill>
              <w14:schemeClr w14:val="tx1"/>
            </w14:solidFill>
          </w14:textFill>
        </w:rPr>
        <w:t xml:space="preserve">六</w:t>
      </w:r>
      <w:r>
        <w:rPr>
          <w:rFonts w:asciiTheme="minorEastAsia" w:hAnsiTheme="minorEastAsia" w:eastAsiaTheme="minorEastAsia"/>
          <w:color w:val="000000" w:themeColor="text1"/>
          <w:sz w:val="28"/>
          <w:szCs w:val="32"/>
          <w:highlight w:val="none"/>
          <w14:textFill>
            <w14:solidFill>
              <w14:schemeClr w14:val="tx1"/>
            </w14:solidFill>
          </w14:textFill>
        </w:rPr>
        <w:t xml:space="preserve">年</w:t>
      </w:r>
      <w:r>
        <w:rPr>
          <w:rFonts w:hint="eastAsia" w:asciiTheme="minorEastAsia" w:hAnsiTheme="minorEastAsia" w:eastAsiaTheme="minorEastAsia"/>
          <w:color w:val="000000" w:themeColor="text1"/>
          <w:sz w:val="28"/>
          <w:szCs w:val="32"/>
          <w:highlight w:val="none"/>
          <w:lang w:val="en-US" w:eastAsia="zh-CN"/>
          <w14:textFill>
            <w14:solidFill>
              <w14:schemeClr w14:val="tx1"/>
            </w14:solidFill>
          </w14:textFill>
        </w:rPr>
        <w:t xml:space="preserve">九</w:t>
      </w:r>
      <w:r>
        <w:rPr>
          <w:rFonts w:asciiTheme="minorEastAsia" w:hAnsiTheme="minorEastAsia" w:eastAsiaTheme="minorEastAsia"/>
          <w:color w:val="000000" w:themeColor="text1"/>
          <w:sz w:val="28"/>
          <w:szCs w:val="32"/>
          <w:highlight w:val="none"/>
          <w14:textFill>
            <w14:solidFill>
              <w14:schemeClr w14:val="tx1"/>
            </w14:solidFill>
          </w14:textFill>
        </w:rPr>
        <w:t xml:space="preserve">月</w:t>
      </w:r>
      <w:r/>
    </w:p>
    <w:p>
      <w:pPr>
        <w:pStyle w:val="1125"/>
        <w:ind w:firstLine="0"/>
        <w:jc w:val="center"/>
        <w:rPr>
          <w:rFonts w:cs="宋体" w:asciiTheme="minorEastAsia" w:hAnsiTheme="minorEastAsia" w:eastAsiaTheme="minorEastAsia"/>
          <w:b/>
          <w:color w:val="000000" w:themeColor="text1"/>
          <w:sz w:val="40"/>
          <w:highlight w:val="none"/>
          <w14:textFill>
            <w14:solidFill>
              <w14:schemeClr w14:val="tx1"/>
            </w14:solidFill>
          </w14:textFill>
        </w:rPr>
      </w:pPr>
      <w:r>
        <w:rPr>
          <w:rFonts w:cs="宋体" w:asciiTheme="minorEastAsia" w:hAnsiTheme="minorEastAsia" w:eastAsiaTheme="minorEastAsia"/>
          <w:b/>
          <w:color w:val="000000" w:themeColor="text1"/>
          <w:sz w:val="40"/>
          <w:highlight w:val="none"/>
          <w14:textFill>
            <w14:solidFill>
              <w14:schemeClr w14:val="tx1"/>
            </w14:solidFill>
          </w14:textFill>
        </w:rPr>
      </w:r>
      <w:r/>
    </w:p>
    <w:p>
      <w:pPr>
        <w:pStyle w:val="1125"/>
        <w:ind w:firstLine="0"/>
        <w:jc w:val="center"/>
        <w:rPr>
          <w:rFonts w:cs="宋体" w:asciiTheme="minorEastAsia" w:hAnsiTheme="minorEastAsia" w:eastAsiaTheme="minorEastAsia"/>
          <w:b/>
          <w:color w:val="000000" w:themeColor="text1"/>
          <w:sz w:val="40"/>
          <w:highlight w:val="none"/>
          <w14:textFill>
            <w14:solidFill>
              <w14:schemeClr w14:val="tx1"/>
            </w14:solidFill>
          </w14:textFill>
        </w:rPr>
      </w:pPr>
      <w:r>
        <w:rPr>
          <w:rFonts w:cs="宋体" w:asciiTheme="minorEastAsia" w:hAnsiTheme="minorEastAsia" w:eastAsiaTheme="minorEastAsia"/>
          <w:b/>
          <w:color w:val="000000" w:themeColor="text1"/>
          <w:sz w:val="40"/>
          <w:highlight w:val="none"/>
          <w14:textFill>
            <w14:solidFill>
              <w14:schemeClr w14:val="tx1"/>
            </w14:solidFill>
          </w14:textFill>
        </w:rPr>
      </w:r>
      <w:r/>
    </w:p>
    <w:p>
      <w:pPr>
        <w:pStyle w:val="1125"/>
        <w:ind w:firstLine="0"/>
        <w:jc w:val="center"/>
        <w:rPr>
          <w:rFonts w:cs="宋体" w:asciiTheme="minorEastAsia" w:hAnsiTheme="minorEastAsia" w:eastAsiaTheme="minorEastAsia"/>
          <w:b/>
          <w:color w:val="000000" w:themeColor="text1"/>
          <w:sz w:val="40"/>
          <w:highlight w:val="none"/>
          <w14:textFill>
            <w14:solidFill>
              <w14:schemeClr w14:val="tx1"/>
            </w14:solidFill>
          </w14:textFill>
        </w:rPr>
      </w:pPr>
      <w:r>
        <w:rPr>
          <w:rFonts w:cs="宋体" w:asciiTheme="minorEastAsia" w:hAnsiTheme="minorEastAsia" w:eastAsiaTheme="minorEastAsia"/>
          <w:b/>
          <w:color w:val="000000" w:themeColor="text1"/>
          <w:sz w:val="40"/>
          <w:highlight w:val="none"/>
          <w14:textFill>
            <w14:solidFill>
              <w14:schemeClr w14:val="tx1"/>
            </w14:solidFill>
          </w14:textFill>
        </w:rPr>
      </w:r>
      <w:r/>
    </w:p>
    <w:p>
      <w:pPr>
        <w:pStyle w:val="1125"/>
        <w:ind w:firstLine="0"/>
        <w:jc w:val="center"/>
        <w:rPr>
          <w:rFonts w:cs="宋体" w:asciiTheme="minorEastAsia" w:hAnsiTheme="minorEastAsia" w:eastAsiaTheme="minorEastAsia"/>
          <w:b/>
          <w:color w:val="000000" w:themeColor="text1"/>
          <w:sz w:val="40"/>
          <w:highlight w:val="none"/>
          <w14:textFill>
            <w14:solidFill>
              <w14:schemeClr w14:val="tx1"/>
            </w14:solidFill>
          </w14:textFill>
        </w:rPr>
      </w:pPr>
      <w:r/>
      <w:bookmarkStart w:id="24" w:name="_GoBack"/>
      <w:r/>
      <w:bookmarkEnd w:id="24"/>
      <w:r/>
      <w:r/>
    </w:p>
    <w:p>
      <w:pPr>
        <w:pStyle w:val="1125"/>
        <w:ind w:firstLine="0"/>
        <w:jc w:val="center"/>
        <w:rPr>
          <w:rFonts w:cs="宋体" w:asciiTheme="minorEastAsia" w:hAnsiTheme="minorEastAsia" w:eastAsiaTheme="minorEastAsia"/>
          <w:b/>
          <w:color w:val="000000" w:themeColor="text1"/>
          <w:sz w:val="40"/>
          <w:highlight w:val="none"/>
          <w14:textFill>
            <w14:solidFill>
              <w14:schemeClr w14:val="tx1"/>
            </w14:solidFill>
          </w14:textFill>
        </w:rPr>
      </w:pPr>
      <w:r>
        <w:rPr>
          <w:rFonts w:cs="宋体" w:asciiTheme="minorEastAsia" w:hAnsiTheme="minorEastAsia" w:eastAsiaTheme="minorEastAsia"/>
          <w:b/>
          <w:color w:val="000000" w:themeColor="text1"/>
          <w:sz w:val="40"/>
          <w:highlight w:val="none"/>
          <w14:textFill>
            <w14:solidFill>
              <w14:schemeClr w14:val="tx1"/>
            </w14:solidFill>
          </w14:textFill>
        </w:rPr>
      </w:r>
      <w:r/>
    </w:p>
    <w:p>
      <w:pPr>
        <w:pStyle w:val="1125"/>
        <w:ind w:firstLine="0"/>
        <w:jc w:val="center"/>
        <w:rPr>
          <w:rFonts w:cs="宋体" w:asciiTheme="minorEastAsia" w:hAnsiTheme="minorEastAsia" w:eastAsiaTheme="minorEastAsia"/>
          <w:b/>
          <w:color w:val="000000" w:themeColor="text1"/>
          <w:sz w:val="40"/>
          <w:highlight w:val="none"/>
          <w14:textFill>
            <w14:solidFill>
              <w14:schemeClr w14:val="tx1"/>
            </w14:solidFill>
          </w14:textFill>
        </w:rPr>
      </w:pPr>
      <w:r>
        <w:rPr>
          <w:rFonts w:cs="宋体" w:asciiTheme="minorEastAsia" w:hAnsiTheme="minorEastAsia" w:eastAsiaTheme="minorEastAsia"/>
          <w:b/>
          <w:color w:val="000000" w:themeColor="text1"/>
          <w:sz w:val="40"/>
          <w:highlight w:val="none"/>
          <w14:textFill>
            <w14:solidFill>
              <w14:schemeClr w14:val="tx1"/>
            </w14:solidFill>
          </w14:textFill>
        </w:rPr>
      </w:r>
      <w:r/>
    </w:p>
    <w:p>
      <w:pPr>
        <w:pStyle w:val="1125"/>
        <w:ind w:firstLine="0"/>
        <w:jc w:val="center"/>
        <w:rPr>
          <w:rFonts w:cs="宋体" w:asciiTheme="minorEastAsia" w:hAnsiTheme="minorEastAsia" w:eastAsiaTheme="minorEastAsia"/>
          <w:b/>
          <w:color w:val="000000" w:themeColor="text1"/>
          <w:sz w:val="40"/>
          <w:highlight w:val="none"/>
          <w14:textFill>
            <w14:solidFill>
              <w14:schemeClr w14:val="tx1"/>
            </w14:solidFill>
          </w14:textFill>
        </w:rPr>
      </w:pPr>
      <w:r>
        <w:rPr>
          <w:rFonts w:cs="宋体" w:asciiTheme="minorEastAsia" w:hAnsiTheme="minorEastAsia" w:eastAsiaTheme="minorEastAsia"/>
          <w:b/>
          <w:color w:val="000000" w:themeColor="text1"/>
          <w:sz w:val="40"/>
          <w:highlight w:val="none"/>
          <w14:textFill>
            <w14:solidFill>
              <w14:schemeClr w14:val="tx1"/>
            </w14:solidFill>
          </w14:textFill>
        </w:rPr>
      </w:r>
      <w:r/>
    </w:p>
    <w:p>
      <w:pPr>
        <w:pStyle w:val="1125"/>
        <w:ind w:firstLine="0"/>
        <w:jc w:val="center"/>
        <w:rPr>
          <w:rFonts w:cs="宋体" w:asciiTheme="minorEastAsia" w:hAnsiTheme="minorEastAsia" w:eastAsiaTheme="minorEastAsia"/>
          <w:b/>
          <w:color w:val="000000" w:themeColor="text1"/>
          <w:sz w:val="40"/>
          <w:highlight w:val="none"/>
          <w14:textFill>
            <w14:solidFill>
              <w14:schemeClr w14:val="tx1"/>
            </w14:solidFill>
          </w14:textFill>
        </w:rPr>
      </w:pPr>
      <w:r>
        <w:rPr>
          <w:rFonts w:hint="eastAsia" w:cs="宋体" w:asciiTheme="minorEastAsia" w:hAnsiTheme="minorEastAsia" w:eastAsiaTheme="minorEastAsia"/>
          <w:b/>
          <w:color w:val="000000" w:themeColor="text1"/>
          <w:sz w:val="40"/>
          <w:highlight w:val="none"/>
          <w14:textFill>
            <w14:solidFill>
              <w14:schemeClr w14:val="tx1"/>
            </w14:solidFill>
          </w14:textFill>
        </w:rPr>
        <w:t xml:space="preserve">目 录</w:t>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bookmarkStart w:id="0" w:name="_Toc522790130"/>
      <w:r/>
      <w:r/>
    </w:p>
    <w:p>
      <w:pPr>
        <w:jc w:val="center"/>
        <w:spacing w:line="520" w:lineRule="exact"/>
        <w:rPr>
          <w:rFonts w:cs="宋体" w:asciiTheme="minorEastAsia" w:hAnsiTheme="minorEastAsia" w:eastAsiaTheme="minorEastAsia"/>
          <w:b/>
          <w:color w:val="000000" w:themeColor="text1"/>
          <w:sz w:val="28"/>
          <w:szCs w:val="30"/>
          <w:highlight w:val="none"/>
          <w14:textFill>
            <w14:solidFill>
              <w14:schemeClr w14:val="tx1"/>
            </w14:solidFill>
          </w14:textFill>
        </w:rPr>
      </w:pPr>
      <w:r>
        <w:rPr>
          <w:rFonts w:cs="宋体" w:asciiTheme="minorEastAsia" w:hAnsiTheme="minorEastAsia" w:eastAsiaTheme="minorEastAsia"/>
          <w:b/>
          <w:color w:val="000000" w:themeColor="text1"/>
          <w:sz w:val="28"/>
          <w:szCs w:val="30"/>
          <w:highlight w:val="none"/>
          <w14:textFill>
            <w14:solidFill>
              <w14:schemeClr w14:val="tx1"/>
            </w14:solidFill>
          </w14:textFill>
        </w:rPr>
      </w:r>
      <w:r/>
    </w:p>
    <w:p>
      <w:pPr>
        <w:ind w:firstLine="480"/>
        <w:spacing w:line="56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fldChar w:fldCharType="begin"/>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instrText xml:space="preserve"> TOC \o "1-3" \h \z \u </w:instrTex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"_Toc523404695" \o "#_Toc523404695" </w:instrText>
      </w:r>
      <w:r>
        <w:rPr>
          <w:color w:val="000000" w:themeColor="text1"/>
          <w:highlight w:val="none"/>
          <w14:textFill>
            <w14:solidFill>
              <w14:schemeClr w14:val="tx1"/>
            </w14:solidFill>
          </w14:textFill>
        </w:rPr>
        <w:fldChar w:fldCharType="separate"/>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第一章  投标邀请</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fldChar w:fldCharType="end"/>
      </w:r>
      <w:r/>
    </w:p>
    <w:p>
      <w:pPr>
        <w:ind w:firstLine="420"/>
        <w:spacing w:line="56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"_Toc523404696" \o "#_Toc523404696" </w:instrText>
      </w:r>
      <w:r>
        <w:rPr>
          <w:color w:val="000000" w:themeColor="text1"/>
          <w:highlight w:val="none"/>
          <w14:textFill>
            <w14:solidFill>
              <w14:schemeClr w14:val="tx1"/>
            </w14:solidFill>
          </w14:textFill>
        </w:rPr>
        <w:fldChar w:fldCharType="separate"/>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第二章  投标人须知</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fldChar w:fldCharType="end"/>
      </w:r>
      <w:r/>
    </w:p>
    <w:p>
      <w:pPr>
        <w:ind w:firstLine="420"/>
        <w:spacing w:line="56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"_Toc523404697" \o "#_Toc523404697" </w:instrText>
      </w:r>
      <w:r>
        <w:rPr>
          <w:color w:val="000000" w:themeColor="text1"/>
          <w:highlight w:val="none"/>
          <w14:textFill>
            <w14:solidFill>
              <w14:schemeClr w14:val="tx1"/>
            </w14:solidFill>
          </w14:textFill>
        </w:rPr>
        <w:fldChar w:fldCharType="separate"/>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第三章  投标资料表</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fldChar w:fldCharType="end"/>
      </w:r>
      <w:r/>
    </w:p>
    <w:p>
      <w:pPr>
        <w:ind w:firstLine="420"/>
        <w:spacing w:line="56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"_Toc523404698" \o "#_Toc523404698" </w:instrText>
      </w:r>
      <w:r>
        <w:rPr>
          <w:color w:val="000000" w:themeColor="text1"/>
          <w:highlight w:val="none"/>
          <w14:textFill>
            <w14:solidFill>
              <w14:schemeClr w14:val="tx1"/>
            </w14:solidFill>
          </w14:textFill>
        </w:rPr>
        <w:fldChar w:fldCharType="separate"/>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第四章  评标标准</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fldChar w:fldCharType="end"/>
      </w:r>
      <w:r/>
    </w:p>
    <w:p>
      <w:pPr>
        <w:ind w:firstLine="420"/>
        <w:spacing w:line="56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"_Toc523404699" \o "#_Toc523404699" </w:instrText>
      </w:r>
      <w:r>
        <w:rPr>
          <w:color w:val="000000" w:themeColor="text1"/>
          <w:highlight w:val="none"/>
          <w14:textFill>
            <w14:solidFill>
              <w14:schemeClr w14:val="tx1"/>
            </w14:solidFill>
          </w14:textFill>
        </w:rPr>
        <w:fldChar w:fldCharType="separate"/>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第五章  拟签订的合同文本</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fldChar w:fldCharType="end"/>
      </w:r>
      <w:r/>
    </w:p>
    <w:p>
      <w:pPr>
        <w:ind w:firstLine="420"/>
        <w:spacing w:line="56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"_Toc523404700" \o "#_Toc523404700" </w:instrText>
      </w:r>
      <w:r>
        <w:rPr>
          <w:color w:val="000000" w:themeColor="text1"/>
          <w:highlight w:val="none"/>
          <w14:textFill>
            <w14:solidFill>
              <w14:schemeClr w14:val="tx1"/>
            </w14:solidFill>
          </w14:textFill>
        </w:rPr>
        <w:fldChar w:fldCharType="separate"/>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第六章  采购需求</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fldChar w:fldCharType="end"/>
      </w:r>
      <w:r/>
    </w:p>
    <w:p>
      <w:pPr>
        <w:ind w:firstLine="420"/>
        <w:spacing w:line="56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"_Toc523404701" \o "#_Toc523404701" </w:instrText>
      </w:r>
      <w:r>
        <w:rPr>
          <w:color w:val="000000" w:themeColor="text1"/>
          <w:highlight w:val="none"/>
          <w14:textFill>
            <w14:solidFill>
              <w14:schemeClr w14:val="tx1"/>
            </w14:solidFill>
          </w14:textFill>
        </w:rPr>
        <w:fldChar w:fldCharType="separate"/>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第七章  投标文件相关格</w:t>
      </w:r>
      <w:bookmarkStart w:id="1" w:name="_Hlt532911772"/>
      <w:r/>
      <w:bookmarkStart w:id="2" w:name="_Hlt532911771"/>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式</w:t>
      </w:r>
      <w:bookmarkEnd w:id="1"/>
      <w:r/>
      <w:bookmarkEnd w:id="2"/>
      <w:r>
        <w:rPr>
          <w:rFonts w:hint="eastAsia" w:cs="宋体" w:asciiTheme="minorEastAsia" w:hAnsiTheme="minorEastAsia" w:eastAsiaTheme="minorEastAsia"/>
          <w:color w:val="000000" w:themeColor="text1"/>
          <w:sz w:val="24"/>
          <w:szCs w:val="28"/>
          <w:highlight w:val="none"/>
          <w14:textFill>
            <w14:solidFill>
              <w14:schemeClr w14:val="tx1"/>
            </w14:solidFill>
          </w14:textFill>
        </w:rPr>
        <w:fldChar w:fldCharType="end"/>
      </w:r>
      <w:r/>
    </w:p>
    <w:p>
      <w:pPr>
        <w:ind w:firstLine="2100"/>
        <w:spacing w:line="56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fldChar w:fldCharType="end"/>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cs="宋体" w:asciiTheme="minorEastAsia" w:hAnsiTheme="minorEastAsia" w:eastAsiaTheme="minorEastAsia"/>
          <w:b/>
          <w:color w:val="000000" w:themeColor="text1"/>
          <w:sz w:val="40"/>
          <w:szCs w:val="44"/>
          <w:highlight w:val="none"/>
          <w14:textFill>
            <w14:solidFill>
              <w14:schemeClr w14:val="tx1"/>
            </w14:solidFill>
          </w14:textFill>
        </w:rPr>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hint="eastAsia" w:cs="宋体" w:asciiTheme="minorEastAsia" w:hAnsiTheme="minorEastAsia" w:eastAsiaTheme="minorEastAsia"/>
          <w:b/>
          <w:color w:val="000000" w:themeColor="text1"/>
          <w:sz w:val="40"/>
          <w:szCs w:val="44"/>
          <w:highlight w:val="none"/>
          <w14:textFill>
            <w14:solidFill>
              <w14:schemeClr w14:val="tx1"/>
            </w14:solidFill>
          </w14:textFill>
        </w:rPr>
        <w:br w:type="page" w:clear="all"/>
      </w:r>
      <w:r>
        <w:rPr>
          <w:rFonts w:hint="eastAsia" w:cs="宋体" w:asciiTheme="minorEastAsia" w:hAnsiTheme="minorEastAsia" w:eastAsiaTheme="minorEastAsia"/>
          <w:b/>
          <w:color w:val="000000" w:themeColor="text1"/>
          <w:sz w:val="40"/>
          <w:szCs w:val="44"/>
          <w:highlight w:val="none"/>
          <w14:textFill>
            <w14:solidFill>
              <w14:schemeClr w14:val="tx1"/>
            </w14:solidFill>
          </w14:textFill>
        </w:rPr>
        <w:t xml:space="preserve">徐州市泉山区人民法院</w:t>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hint="eastAsia" w:cs="宋体" w:asciiTheme="minorEastAsia" w:hAnsiTheme="minorEastAsia" w:eastAsiaTheme="minorEastAsia"/>
          <w:b/>
          <w:color w:val="000000" w:themeColor="text1"/>
          <w:sz w:val="40"/>
          <w:szCs w:val="44"/>
          <w:highlight w:val="none"/>
          <w14:textFill>
            <w14:solidFill>
              <w14:schemeClr w14:val="tx1"/>
            </w14:solidFill>
          </w14:textFill>
        </w:rPr>
        <w:t xml:space="preserve">《审判辅助综合事务性工作社会化服务》</w:t>
      </w:r>
      <w:r/>
    </w:p>
    <w:p>
      <w:pPr>
        <w:jc w:val="center"/>
        <w:spacing w:line="520" w:lineRule="exact"/>
        <w:rPr>
          <w:rFonts w:cs="宋体" w:asciiTheme="minorEastAsia" w:hAnsiTheme="minorEastAsia" w:eastAsiaTheme="minorEastAsia"/>
          <w:b/>
          <w:color w:val="000000" w:themeColor="text1"/>
          <w:sz w:val="40"/>
          <w:szCs w:val="44"/>
          <w:highlight w:val="none"/>
          <w14:textFill>
            <w14:solidFill>
              <w14:schemeClr w14:val="tx1"/>
            </w14:solidFill>
          </w14:textFill>
        </w:rPr>
      </w:pPr>
      <w:r>
        <w:rPr>
          <w:rFonts w:hint="eastAsia" w:cs="宋体" w:asciiTheme="minorEastAsia" w:hAnsiTheme="minorEastAsia" w:eastAsiaTheme="minorEastAsia"/>
          <w:b/>
          <w:color w:val="000000" w:themeColor="text1"/>
          <w:sz w:val="40"/>
          <w:szCs w:val="44"/>
          <w:highlight w:val="none"/>
          <w14:textFill>
            <w14:solidFill>
              <w14:schemeClr w14:val="tx1"/>
            </w14:solidFill>
          </w14:textFill>
        </w:rPr>
        <w:t xml:space="preserve">招标文件</w:t>
      </w:r>
      <w:r>
        <w:rPr>
          <w:rFonts w:hint="eastAsia" w:cs="宋体" w:asciiTheme="minorEastAsia" w:hAnsiTheme="minorEastAsia" w:eastAsiaTheme="minorEastAsia"/>
          <w:b/>
          <w:color w:val="000000" w:themeColor="text1"/>
          <w:sz w:val="28"/>
          <w:szCs w:val="30"/>
          <w:highlight w:val="none"/>
          <w14:textFill>
            <w14:solidFill>
              <w14:schemeClr w14:val="tx1"/>
            </w14:solidFill>
          </w14:textFill>
        </w:rPr>
        <w:t xml:space="preserve"> </w:t>
      </w:r>
      <w:r/>
    </w:p>
    <w:p>
      <w:pPr>
        <w:rPr>
          <w:rFonts w:cs="宋体" w:asciiTheme="minorEastAsia" w:hAnsiTheme="minorEastAsia" w:eastAsiaTheme="minorEastAsia"/>
          <w:b/>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b/>
          <w:color w:val="000000" w:themeColor="text1"/>
          <w:sz w:val="28"/>
          <w:szCs w:val="30"/>
          <w:highlight w:val="none"/>
          <w14:textFill>
            <w14:solidFill>
              <w14:schemeClr w14:val="tx1"/>
            </w14:solidFill>
          </w14:textFill>
        </w:rPr>
        <w:t xml:space="preserve">    </w:t>
      </w:r>
      <w:r/>
    </w:p>
    <w:p>
      <w:pPr>
        <w:ind w:firstLine="560"/>
        <w:spacing w:line="52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pStyle w:val="1098"/>
        <w:spacing w:line="520" w:lineRule="exact"/>
        <w:rPr>
          <w:rFonts w:cs="宋体" w:asciiTheme="minorEastAsia" w:hAnsiTheme="minorEastAsia" w:eastAsiaTheme="minorEastAsia"/>
          <w:color w:val="000000" w:themeColor="text1"/>
          <w:sz w:val="28"/>
          <w:highlight w:val="none"/>
          <w14:textFill>
            <w14:solidFill>
              <w14:schemeClr w14:val="tx1"/>
            </w14:solidFill>
          </w14:textFill>
        </w:rPr>
      </w:pPr>
      <w:r/>
      <w:bookmarkStart w:id="3" w:name="_Toc523404695"/>
      <w:r>
        <w:rPr>
          <w:rFonts w:hint="eastAsia" w:cs="宋体" w:asciiTheme="minorEastAsia" w:hAnsiTheme="minorEastAsia" w:eastAsiaTheme="minorEastAsia"/>
          <w:color w:val="000000" w:themeColor="text1"/>
          <w:sz w:val="28"/>
          <w:highlight w:val="none"/>
          <w14:textFill>
            <w14:solidFill>
              <w14:schemeClr w14:val="tx1"/>
            </w14:solidFill>
          </w14:textFill>
        </w:rPr>
        <w:t xml:space="preserve">第一章  投标邀请</w:t>
      </w:r>
      <w:bookmarkEnd w:id="3"/>
      <w:r/>
      <w:r/>
    </w:p>
    <w:p>
      <w:pPr>
        <w:jc w:val="center"/>
        <w:spacing w:line="36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江苏中瀚工程项目管理咨询有限公司对徐州市泉山区人民法院“审判辅助综合事务性工作社会化服务”进行公开招标采购，现邀请符合相关条件的供应商投标。</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一、项目名称和项目编号</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(一)项目名称：审判辅助综合事务性工作社会化服务</w:t>
      </w:r>
      <w:r/>
    </w:p>
    <w:p>
      <w:pPr>
        <w:ind w:firstLine="560"/>
        <w:spacing w:line="520" w:lineRule="exact"/>
        <w:rPr>
          <w:rFonts w:hint="eastAsia" w:cs="宋体" w:asciiTheme="minorEastAsia" w:hAnsiTheme="minorEastAsia" w:eastAsiaTheme="minorEastAsia"/>
          <w:color w:val="000000" w:themeColor="text1"/>
          <w:sz w:val="24"/>
          <w:szCs w:val="28"/>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(二)项目编号：</w:t>
      </w:r>
      <w:r>
        <w:rPr>
          <w:rFonts w:hint="eastAsia" w:cs="宋体" w:asciiTheme="minorEastAsia" w:hAnsiTheme="minorEastAsia" w:eastAsiaTheme="minorEastAsia"/>
          <w:color w:val="000000" w:themeColor="text1"/>
          <w:sz w:val="24"/>
          <w:szCs w:val="28"/>
          <w:highlight w:val="none"/>
          <w:lang w:eastAsia="zh-CN"/>
          <w14:textFill>
            <w14:solidFill>
              <w14:schemeClr w14:val="tx1"/>
            </w14:solidFill>
          </w14:textFill>
        </w:rPr>
        <w:t xml:space="preserve">JSZC-320311-ZHZC-G2026-0016</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二、对投标人的资格要求</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详见本项目公开招标公告。</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三、获取招标文件</w:t>
      </w:r>
      <w:bookmarkEnd w:id="0"/>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（一）潜在投标人访问电子招标投标交易平台的网络地址和方法：</w:t>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（3）“CA数字证书”的获取：</w:t>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（二）采购代理机构将数据电文形式的招标文件加载至电子招标投标交易平台，供潜在投标人下载或者查阅。</w:t>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（三）售价：免费。</w:t>
      </w:r>
      <w:r/>
    </w:p>
    <w:p>
      <w:pPr>
        <w:ind w:firstLine="480"/>
        <w:spacing w:line="520" w:lineRule="exact"/>
        <w:rPr>
          <w:rFonts w:hint="eastAsia"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四、投标有关信息</w:t>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（一）投标截止</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时间：</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2026年</w:t>
      </w: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 xml:space="preserve">9</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月29</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日</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北京时间9：30。</w:t>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（二）开标时间：</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2026年</w:t>
      </w: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 xml:space="preserve">9</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月29</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日</w:t>
      </w:r>
      <w:r/>
      <w:r>
        <w:rPr>
          <w:rFonts w:hint="eastAsia" w:cs="宋体" w:asciiTheme="minorEastAsia" w:hAnsiTheme="minorEastAsia" w:eastAsiaTheme="minorEastAsia"/>
          <w:color w:val="000000" w:themeColor="text1"/>
          <w:sz w:val="24"/>
          <w:highlight w:val="none"/>
          <w14:textFill>
            <w14:solidFill>
              <w14:schemeClr w14:val="tx1"/>
            </w14:solidFill>
          </w14:textFill>
        </w:rPr>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北京时间9：30。</w:t>
      </w:r>
      <w:r/>
    </w:p>
    <w:p>
      <w:pPr>
        <w:ind w:firstLine="480"/>
        <w:spacing w:line="520" w:lineRule="exact"/>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（三）开标地点：“苏采云”系统（网址：http://jszfcg.jsczt.cn/）“开标大厅”或进入徐州政府采购网（网址：http://czj.xz.gov.cn/Home/HomeIndex）-业务工作 -用户登录，点击“苏采云”进入系统“开标大厅”。</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五、采购人</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（一）名称：徐州市泉山区人民法院</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（二）地址：徐州市三环南路32号</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（三）联系方法：</w:t>
      </w:r>
      <w:r>
        <w:rPr>
          <w:rFonts w:cs="宋体" w:asciiTheme="minorEastAsia" w:hAnsiTheme="minorEastAsia" w:eastAsiaTheme="minorEastAsia"/>
          <w:color w:val="000000" w:themeColor="text1"/>
          <w:sz w:val="24"/>
          <w:szCs w:val="28"/>
          <w:highlight w:val="none"/>
          <w14:textFill>
            <w14:solidFill>
              <w14:schemeClr w14:val="tx1"/>
            </w14:solidFill>
          </w14:textFill>
        </w:rPr>
        <w:t xml:space="preserve">0516-83637959 </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 </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（四）采购项目联系人：蔡欣 </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六、采购代理机构</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（一）名称：江苏中瀚工程项目管理咨询有限公司</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（二）江苏省徐州市泉山区矿大科技园A2楼南四楼</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（三）联系方法：0516-83990657</w:t>
      </w:r>
      <w:r/>
    </w:p>
    <w:p>
      <w:pPr>
        <w:ind w:firstLine="560"/>
        <w:spacing w:line="520" w:lineRule="exact"/>
        <w:rPr>
          <w:rFonts w:hint="eastAsia" w:cs="宋体" w:asciiTheme="minorEastAsia" w:hAnsiTheme="minorEastAsia" w:eastAsiaTheme="minorEastAsia"/>
          <w:color w:val="000000" w:themeColor="text1"/>
          <w:sz w:val="24"/>
          <w:szCs w:val="28"/>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（四）采购项目联系人：</w:t>
      </w:r>
      <w:r>
        <w:rPr>
          <w:rFonts w:hint="eastAsia" w:cs="宋体" w:asciiTheme="minorEastAsia" w:hAnsiTheme="minorEastAsia" w:eastAsiaTheme="minorEastAsia"/>
          <w:color w:val="000000" w:themeColor="text1"/>
          <w:sz w:val="24"/>
          <w:szCs w:val="28"/>
          <w:highlight w:val="none"/>
          <w:lang w:eastAsia="zh-CN"/>
          <w14:textFill>
            <w14:solidFill>
              <w14:schemeClr w14:val="tx1"/>
            </w14:solidFill>
          </w14:textFill>
        </w:rPr>
        <w:t xml:space="preserve">盛文玉</w:t>
      </w:r>
      <w:r/>
    </w:p>
    <w:p>
      <w:pPr>
        <w:ind w:firstLine="600"/>
        <w:spacing w:line="36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ind w:firstLine="600"/>
        <w:spacing w:line="36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pStyle w:val="1188"/>
        <w:rPr>
          <w:rFonts w:asciiTheme="minorEastAsia" w:hAnsiTheme="minorEastAsia" w:eastAsiaTheme="minorEastAsia"/>
          <w:color w:val="000000" w:themeColor="text1"/>
          <w:sz w:val="28"/>
          <w:highlight w:val="none"/>
          <w14:textFill>
            <w14:solidFill>
              <w14:schemeClr w14:val="tx1"/>
            </w14:solidFill>
          </w14:textFill>
        </w:rPr>
      </w:pPr>
      <w:r/>
      <w:bookmarkStart w:id="4" w:name="_Toc523404696"/>
      <w:r/>
      <w:bookmarkStart w:id="5" w:name="_Toc522790131"/>
      <w:r>
        <w:rPr>
          <w:rFonts w:hint="eastAsia" w:cs="宋体" w:asciiTheme="minorEastAsia" w:hAnsiTheme="minorEastAsia" w:eastAsiaTheme="minorEastAsia"/>
          <w:color w:val="000000" w:themeColor="text1"/>
          <w:sz w:val="28"/>
          <w:highlight w:val="none"/>
          <w14:textFill>
            <w14:solidFill>
              <w14:schemeClr w14:val="tx1"/>
            </w14:solidFill>
          </w14:textFill>
        </w:rPr>
        <w:br w:type="page" w:clear="all"/>
      </w:r>
      <w:bookmarkEnd w:id="4"/>
      <w:r/>
      <w:bookmarkEnd w:id="5"/>
      <w:r/>
      <w:bookmarkStart w:id="6" w:name="_Toc522790132"/>
      <w:r/>
      <w:bookmarkStart w:id="7" w:name="_Toc523404697"/>
      <w:r>
        <w:rPr>
          <w:rFonts w:asciiTheme="minorEastAsia" w:hAnsiTheme="minorEastAsia" w:eastAsiaTheme="minorEastAsia"/>
          <w:color w:val="000000" w:themeColor="text1"/>
          <w:sz w:val="28"/>
          <w:highlight w:val="none"/>
          <w14:textFill>
            <w14:solidFill>
              <w14:schemeClr w14:val="tx1"/>
            </w14:solidFill>
          </w14:textFill>
        </w:rPr>
        <w:t xml:space="preserve">第二章  投标人须知</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一、总则</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（一）采购人。采购人即指依法进行政府采购的国家机关、事业单位和团体组织。</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（二）政府招标采购方式。政府采购货物或服务（以下简称“货物服务”）的招标方式，分为公开招标和邀请招标。</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（五）采购人委托采购代理机构代理招标的，采购代理机构必须在采购人委托的范围内依法开展采购活动。</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（六）投标人的资格条件：</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投标人是指响应招标、参加投标竞争的法人、其他组织或者自然人。</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投标人授权代表系指法定代表人或受法人委托的受托人。</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二、招标</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（八）招标文件应包括以下内容：</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第一章，投标邀请；</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第二章，投标人须知；</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第三章，投标资料表；</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第四章，评标标准；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第五章，拟签订的合同文本；</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第六章，采购需求；</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第七章，投标文件相关格式。</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（九）招标文件澄清或者修改：</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现场考察以本文件第三章《投标资料表》中的要求为准。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开标前答疑会以本文件第三章《投标资料表》中的要求为准。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三、投标</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（十）投标人应当按照招标文件的要求编制投标文件。投标文件应对招标文件提出的要求和条件作出实质性响应。</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（十二）投标文件的构成：</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投标文件的构成以本文件第三章《投标资料表》中的要求为准。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投标人应当提交的资格、资信证明文件，以本文件第三章《投标资料表》中的所提要求为准。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（十三）投标函和价格表、商务条件、交货和提供服务的时间：</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投标函和价格表的要求见本章（十二）、（十三），格式见本文件第七章《投标文件相关格式》中《投标函》和《开标一览表》。</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商务条件以本文件第三章《投标资料表》中的要求为准。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交货和提供服务的时间，以本文件第三章《投标资料表》中所提要求为准。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（十四）投标报价要求：</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投标人应按照招标文件的要求报出分项价格和总价</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或优惠率</w:t>
      </w:r>
      <w:r>
        <w:rPr>
          <w:rFonts w:asciiTheme="minorEastAsia" w:hAnsiTheme="minorEastAsia" w:eastAsiaTheme="minorEastAsia"/>
          <w:color w:val="000000" w:themeColor="text1"/>
          <w:sz w:val="24"/>
          <w:szCs w:val="28"/>
          <w:highlight w:val="none"/>
          <w14:textFill>
            <w14:solidFill>
              <w14:schemeClr w14:val="tx1"/>
            </w14:solidFill>
          </w14:textFill>
        </w:rPr>
        <w:t xml:space="preserve">。</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投标人应按照招标文件的要求进行报价，如投标人作出偏离，应在《偏离表》中列出。</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采购人不支付报价以外的任何费用。</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4</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投标人所报的价格，在合同执行过程中是固定的，不得以任何理由予以变更。投标人提交滑动价格的投标文件，在资格性、符合性检查时按照无效投标处理。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投标人只能提交一个投标价格，投标人提交多个价格的投标文件，在资格性、符合性检查时按照无效投标处理。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（十五）投标货币。以本文件第三章《投标资料表》中所提要求为准。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（十六）投标有效期：</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投标有效期为开标之日后90天。采购人可以要求对投标有效期延长一次，但该延长期最长不得超过30天。</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如果采购人发出要求延长投标有效期的通知，并在投标有效期届满前，没有收到投标人同意的书面通知，则视为该投标人不接受上述延期的要求。</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（十七）投标文件的编制要求和签署要求</w:t>
      </w:r>
      <w:r/>
    </w:p>
    <w:p>
      <w:pPr>
        <w:pStyle w:val="861"/>
        <w:ind w:firstLine="482"/>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1.</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pStyle w:val="861"/>
        <w:ind w:firstLine="482"/>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2.</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投标人应对 CA 证书妥善保管，如被他人盗用投标，因此带来的结果均由投标人自行承担。</w:t>
      </w:r>
      <w:r/>
    </w:p>
    <w:p>
      <w:pPr>
        <w:pStyle w:val="861"/>
        <w:ind w:firstLine="482"/>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3.</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投标人应当对招标文件提出的要求和条件作出实质性响应，并在电子投标系统逐条应答。</w:t>
      </w:r>
      <w:r/>
    </w:p>
    <w:p>
      <w:pPr>
        <w:pStyle w:val="861"/>
        <w:ind w:firstLine="482"/>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4.</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（十八）投标文件的盖章要求：</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投标文件的盖章要求，以本文件第三章《投标资料表》中所提要求为准。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（二十二）本项目不允许分包。</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在评标过程中发现投标人有上述情形的，评标委员会应当认定其投标无效，并书面报告本级财政部门。</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（二十四）有下列情形之一的，其投标无效。</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不同投标人的投标文件，由同一单位或者个人编制；</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不同投标人委托同一单位或者个人办理投标事宜；</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不同投标人的投标文件中，所载明的项目管理成员或联系人为同一人；</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4</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不同投标人的投标文件，异常一致或者投标报价呈规律性差异；</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6</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电子投标文件未按规定期限投标的；</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7</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电子投标文件未按招标文件要求签章的；</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8</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投标人未在规定时间内解密电子投标文件的；</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9</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投标文件未按招标文件规定的内容和要求填写的；没有在投标系统指定位置上传对应文件、材料的；</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10</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不具备招标文件中规定的资格要求的；</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11</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报价超过招标文件中规定的预算金额或者最高限价的；</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12</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投标文件含有采购人不能接受的附加条件的；</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13</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法律、法规和招标文件规定的其他无效情形。</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四、开标</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（二十五）开标：</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61"/>
        <w:ind w:firstLine="600"/>
        <w:spacing w:line="520" w:lineRule="exact"/>
        <w:rPr>
          <w:rFonts w:asciiTheme="minorEastAsia" w:hAnsiTheme="minorEastAsia" w:eastAsiaTheme="minorEastAsia"/>
          <w:color w:val="000000" w:themeColor="text1"/>
          <w:sz w:val="24"/>
          <w:szCs w:val="28"/>
          <w:highlight w:val="none"/>
          <w:shd w:val="clear" w:color="auto" w:fill="ffffff"/>
          <w14:textFill>
            <w14:solidFill>
              <w14:schemeClr w14:val="tx1"/>
            </w14:solidFill>
          </w14:textFill>
        </w:rPr>
      </w:pPr>
      <w:r>
        <w:rPr>
          <w:rFonts w:asciiTheme="minorEastAsia" w:hAnsiTheme="minorEastAsia" w:eastAsiaTheme="minorEastAsia"/>
          <w:color w:val="000000" w:themeColor="text1"/>
          <w:sz w:val="24"/>
          <w:szCs w:val="28"/>
          <w:highlight w:val="none"/>
          <w:shd w:val="clear" w:color="auto" w:fill="ffffff"/>
          <w14:textFill>
            <w14:solidFill>
              <w14:schemeClr w14:val="tx1"/>
            </w14:solidFill>
          </w14:textFill>
        </w:rPr>
        <w:t xml:space="preserve">2.由电子招标投标交易平台主持，邀请投标人参加。</w:t>
      </w:r>
      <w:r/>
    </w:p>
    <w:p>
      <w:pPr>
        <w:pStyle w:val="861"/>
        <w:ind w:firstLine="600"/>
        <w:spacing w:line="520" w:lineRule="exact"/>
        <w:rPr>
          <w:rFonts w:asciiTheme="minorEastAsia" w:hAnsiTheme="minorEastAsia" w:eastAsiaTheme="minorEastAsia"/>
          <w:color w:val="000000" w:themeColor="text1"/>
          <w:sz w:val="24"/>
          <w:szCs w:val="28"/>
          <w:highlight w:val="none"/>
          <w:shd w:val="clear" w:color="auto" w:fill="ffffff"/>
          <w14:textFill>
            <w14:solidFill>
              <w14:schemeClr w14:val="tx1"/>
            </w14:solidFill>
          </w14:textFill>
        </w:rPr>
      </w:pPr>
      <w:r>
        <w:rPr>
          <w:rFonts w:asciiTheme="minorEastAsia" w:hAnsiTheme="minorEastAsia" w:eastAsiaTheme="minorEastAsia"/>
          <w:color w:val="000000" w:themeColor="text1"/>
          <w:sz w:val="24"/>
          <w:szCs w:val="28"/>
          <w:highlight w:val="none"/>
          <w:shd w:val="clear" w:color="auto" w:fill="ffffff"/>
          <w14:textFill>
            <w14:solidFill>
              <w14:schemeClr w14:val="tx1"/>
            </w14:solidFill>
          </w14:textFill>
        </w:rPr>
        <w:t xml:space="preserve">3.所有投标单位使用 CA 证书在开标时间时，解密各自投标文件，投标人不足3家的，不得评标。</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shd w:val="clear" w:color="auto" w:fill="ffffff"/>
          <w14:textFill>
            <w14:solidFill>
              <w14:schemeClr w14:val="tx1"/>
            </w14:solidFill>
          </w14:textFill>
        </w:rPr>
        <w:t xml:space="preserve">4.投标人原因造成投标文件未</w:t>
      </w:r>
      <w:r>
        <w:rPr>
          <w:rFonts w:asciiTheme="minorEastAsia" w:hAnsiTheme="minorEastAsia" w:eastAsiaTheme="minorEastAsia"/>
          <w:color w:val="000000" w:themeColor="text1"/>
          <w:sz w:val="24"/>
          <w:szCs w:val="28"/>
          <w:highlight w:val="none"/>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五、评标</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（二十六）公开招标采购项目开标结束后，采购人依法对投标人的资格进行审查。合格投标人不足3家的，不得评标。</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1.评标工作由采购代理机构负责组织，并履行下列职责：</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（2）宣布评标纪律；</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（3）公布投标人名单，告知评审专家应当回避的情形；</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（4）组织评标委员会推选评标组长（采购人代表不得担任组长）；</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（5）在评标期间采取必要的通讯管理措施，保证评标活动不受外界干扰；</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（6）根据评标委员会的要求介绍政府采购相关政策法规、招标文件；</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\t "_blank" </w:instrText>
      </w:r>
      <w:r>
        <w:rPr>
          <w:color w:val="000000" w:themeColor="text1"/>
          <w:highlight w:val="none"/>
          <w14:textFill>
            <w14:solidFill>
              <w14:schemeClr w14:val="tx1"/>
            </w14:solidFill>
          </w14:textFill>
        </w:rPr>
        <w:fldChar w:fldCharType="separate"/>
      </w:r>
      <w:r>
        <w:rPr>
          <w:rFonts w:asciiTheme="minorEastAsia" w:hAnsiTheme="minorEastAsia" w:eastAsiaTheme="minorEastAsia"/>
          <w:color w:val="000000" w:themeColor="text1"/>
          <w:sz w:val="24"/>
          <w:szCs w:val="28"/>
          <w:highlight w:val="none"/>
          <w14:textFill>
            <w14:solidFill>
              <w14:schemeClr w14:val="tx1"/>
            </w14:solidFill>
          </w14:textFill>
        </w:rPr>
        <w:t xml:space="preserve">政府采购</w:t>
      </w:r>
      <w:r>
        <w:rPr>
          <w:rFonts w:asciiTheme="minorEastAsia" w:hAnsiTheme="minorEastAsia" w:eastAsiaTheme="minorEastAsia"/>
          <w:color w:val="000000" w:themeColor="text1"/>
          <w:sz w:val="24"/>
          <w:szCs w:val="28"/>
          <w:highlight w:val="none"/>
          <w14:textFill>
            <w14:solidFill>
              <w14:schemeClr w14:val="tx1"/>
            </w14:solidFill>
          </w14:textFill>
        </w:rPr>
        <w:fldChar w:fldCharType="end"/>
      </w:r>
      <w:r>
        <w:rPr>
          <w:rFonts w:asciiTheme="minorEastAsia" w:hAnsiTheme="minorEastAsia" w:eastAsiaTheme="minorEastAsia"/>
          <w:color w:val="000000" w:themeColor="text1"/>
          <w:sz w:val="24"/>
          <w:szCs w:val="28"/>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（10）处理与评标有关的其他事项。</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2.评标委员会负责具体评标事务，并独立履行下列职责：</w:t>
      </w:r>
      <w:r/>
    </w:p>
    <w:p>
      <w:pPr>
        <w:pStyle w:val="861"/>
        <w:ind w:firstLine="45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（1）审查、评价投标文件是否符合招标文件的商务、技术等实质性要求；</w:t>
      </w:r>
      <w:r/>
    </w:p>
    <w:p>
      <w:pPr>
        <w:pStyle w:val="861"/>
        <w:ind w:firstLine="45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（2）要求投标人对投标文件有关事项作出澄清或者说明；</w:t>
      </w:r>
      <w:r/>
    </w:p>
    <w:p>
      <w:pPr>
        <w:pStyle w:val="861"/>
        <w:ind w:firstLine="45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（3）对投标文件进行比较和评价；</w:t>
      </w:r>
      <w:r/>
    </w:p>
    <w:p>
      <w:pPr>
        <w:pStyle w:val="861"/>
        <w:ind w:firstLine="45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（4）确定中标候选人名单，以及根据采购人委托直接确定中标人；</w:t>
      </w:r>
      <w:r/>
    </w:p>
    <w:p>
      <w:pPr>
        <w:pStyle w:val="861"/>
        <w:ind w:firstLine="45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（5）向采购人、采购代理机构或有关部门报告评标中发现的违法行为。</w:t>
      </w:r>
      <w:r/>
    </w:p>
    <w:p>
      <w:pPr>
        <w:pStyle w:val="861"/>
        <w:ind w:firstLine="45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（二十七）评标方法分为最低评标价法和综合评分法。</w:t>
      </w:r>
      <w:r/>
    </w:p>
    <w:p>
      <w:pPr>
        <w:pStyle w:val="861"/>
        <w:ind w:firstLine="45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（二十八）评标</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1.评标工作程序：</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（1）投标文件初审。</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①资格性审查。</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②符合性审查。</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（2）澄清有关问题。</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（3）比较与评价。</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（4）推荐中标候选供应商名单。</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（5）编写评审报告（评标报告）。</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\t "_blank" </w:instrText>
      </w:r>
      <w:r>
        <w:rPr>
          <w:color w:val="000000" w:themeColor="text1"/>
          <w:highlight w:val="none"/>
          <w14:textFill>
            <w14:solidFill>
              <w14:schemeClr w14:val="tx1"/>
            </w14:solidFill>
          </w14:textFill>
        </w:rPr>
        <w:fldChar w:fldCharType="separate"/>
      </w:r>
      <w:r>
        <w:rPr>
          <w:rFonts w:asciiTheme="minorEastAsia" w:hAnsiTheme="minorEastAsia" w:eastAsiaTheme="minorEastAsia"/>
          <w:color w:val="000000" w:themeColor="text1"/>
          <w:sz w:val="24"/>
          <w:szCs w:val="28"/>
          <w:highlight w:val="none"/>
          <w14:textFill>
            <w14:solidFill>
              <w14:schemeClr w14:val="tx1"/>
            </w14:solidFill>
          </w14:textFill>
        </w:rPr>
        <w:t xml:space="preserve">最低评标价法</w:t>
      </w:r>
      <w:r>
        <w:rPr>
          <w:rFonts w:asciiTheme="minorEastAsia" w:hAnsiTheme="minorEastAsia" w:eastAsiaTheme="minorEastAsia"/>
          <w:color w:val="000000" w:themeColor="text1"/>
          <w:sz w:val="24"/>
          <w:szCs w:val="28"/>
          <w:highlight w:val="none"/>
          <w14:textFill>
            <w14:solidFill>
              <w14:schemeClr w14:val="tx1"/>
            </w14:solidFill>
          </w14:textFill>
        </w:rPr>
        <w:fldChar w:fldCharType="end"/>
      </w:r>
      <w:r>
        <w:rPr>
          <w:rFonts w:asciiTheme="minorEastAsia" w:hAnsiTheme="minorEastAsia" w:eastAsiaTheme="minorEastAsia"/>
          <w:color w:val="000000" w:themeColor="text1"/>
          <w:sz w:val="24"/>
          <w:szCs w:val="28"/>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\o "http://lilun.caigou2003.com/recijiedu/2365667.html" </w:instrText>
      </w:r>
      <w:r>
        <w:rPr>
          <w:color w:val="000000" w:themeColor="text1"/>
          <w:highlight w:val="none"/>
          <w14:textFill>
            <w14:solidFill>
              <w14:schemeClr w14:val="tx1"/>
            </w14:solidFill>
          </w14:textFill>
        </w:rPr>
        <w:fldChar w:fldCharType="separate"/>
      </w:r>
      <w:r>
        <w:rPr>
          <w:rFonts w:asciiTheme="minorEastAsia" w:hAnsiTheme="minorEastAsia" w:eastAsiaTheme="minorEastAsia"/>
          <w:color w:val="000000" w:themeColor="text1"/>
          <w:sz w:val="24"/>
          <w:szCs w:val="28"/>
          <w:highlight w:val="none"/>
          <w14:textFill>
            <w14:solidFill>
              <w14:schemeClr w14:val="tx1"/>
            </w14:solidFill>
          </w14:textFill>
        </w:rPr>
        <w:t xml:space="preserve">综合评分法</w:t>
      </w:r>
      <w:r>
        <w:rPr>
          <w:rFonts w:asciiTheme="minorEastAsia" w:hAnsiTheme="minorEastAsia" w:eastAsiaTheme="minorEastAsia"/>
          <w:color w:val="000000" w:themeColor="text1"/>
          <w:sz w:val="24"/>
          <w:szCs w:val="28"/>
          <w:highlight w:val="none"/>
          <w14:textFill>
            <w14:solidFill>
              <w14:schemeClr w14:val="tx1"/>
            </w14:solidFill>
          </w14:textFill>
        </w:rPr>
        <w:fldChar w:fldCharType="end"/>
      </w:r>
      <w:r>
        <w:rPr>
          <w:rFonts w:asciiTheme="minorEastAsia" w:hAnsiTheme="minorEastAsia" w:eastAsiaTheme="minorEastAsia"/>
          <w:color w:val="000000" w:themeColor="text1"/>
          <w:sz w:val="24"/>
          <w:szCs w:val="28"/>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非单一产品采购项目，多家投标人提供的核心产品品牌相同的，按前两款规定处理。</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（二十九）投标文件报价出现前后不一致的，按照下列规定修正：</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1.投标文件中开标一览表（报价表）内容与投标文件中相应内容不一致的，以开标一览表（报价表）为准；</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2.大写金额和小写金额不一致的，以大写金额为准；</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3.单价金额小数点或者百分比有明显错位的，以开标一览表的总价为准，并修改单价；</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4.总价金额与按单价合计金额不一致的，以单价金额计算结果为准。</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861"/>
        <w:ind w:firstLine="600"/>
        <w:jc w:val="left"/>
        <w:spacing w:line="520" w:lineRule="exact"/>
        <w:widowControl/>
        <w:rPr>
          <w:rFonts w:asciiTheme="minorEastAsia" w:hAnsiTheme="minorEastAsia" w:eastAsiaTheme="minorEastAsia"/>
          <w:i/>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评标委员会启动异常低价投标（响应）审查的情形和具体要求，包括:</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③投标（响应）报价低于采购项目最高限价45%的，即投标（响应）报价&lt;采购项目最高限价×45%；</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spacing w:after="0" w:line="360" w:lineRule="auto"/>
        <w:widowControl/>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（三十二）废标条款：</w:t>
      </w:r>
      <w:r/>
    </w:p>
    <w:p>
      <w:pPr>
        <w:ind w:firstLine="480"/>
        <w:spacing w:after="0" w:line="360" w:lineRule="auto"/>
        <w:widowControl/>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出现下列情形之一的，应予废标。</w:t>
      </w:r>
      <w:r/>
    </w:p>
    <w:p>
      <w:pPr>
        <w:ind w:firstLine="480"/>
        <w:spacing w:after="0" w:line="360" w:lineRule="auto"/>
        <w:widowControl/>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1.符合专业条件的投标人或者对招标文件作实质响应的投标人不足三家的；</w:t>
      </w:r>
      <w:r/>
    </w:p>
    <w:p>
      <w:pPr>
        <w:ind w:firstLine="480"/>
        <w:spacing w:after="0" w:line="360" w:lineRule="auto"/>
        <w:widowControl/>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2.出现影响采购公正的违法、违规行为的；</w:t>
      </w:r>
      <w:r/>
    </w:p>
    <w:p>
      <w:pPr>
        <w:ind w:firstLine="480"/>
        <w:spacing w:after="0" w:line="360" w:lineRule="auto"/>
        <w:widowControl/>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3.投标人的报价均超过了采购预算，采购人不能支付的；</w:t>
      </w:r>
      <w:r/>
    </w:p>
    <w:p>
      <w:pPr>
        <w:ind w:firstLine="480"/>
        <w:spacing w:after="0" w:line="360" w:lineRule="auto"/>
        <w:widowControl/>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4.因重大变故，采购任务取消的。</w:t>
      </w:r>
      <w:r/>
    </w:p>
    <w:p>
      <w:pPr>
        <w:pStyle w:val="861"/>
        <w:ind w:firstLine="600"/>
        <w:spacing w:line="520" w:lineRule="exact"/>
        <w:rPr>
          <w:rFonts w:asciiTheme="minorEastAsia" w:hAnsiTheme="minorEastAsia" w:eastAsiaTheme="minorEastAsia"/>
          <w:b/>
          <w:bCs/>
          <w:color w:val="000000" w:themeColor="text1"/>
          <w:sz w:val="24"/>
          <w:szCs w:val="28"/>
          <w:highlight w:val="none"/>
          <w14:textFill>
            <w14:solidFill>
              <w14:schemeClr w14:val="tx1"/>
            </w14:solidFill>
          </w14:textFill>
        </w:rPr>
      </w:pPr>
      <w:r>
        <w:rPr>
          <w:rFonts w:asciiTheme="minorEastAsia" w:hAnsiTheme="minorEastAsia" w:eastAsiaTheme="minorEastAsia"/>
          <w:b/>
          <w:bCs/>
          <w:color w:val="000000" w:themeColor="text1"/>
          <w:sz w:val="24"/>
          <w:szCs w:val="28"/>
          <w:highlight w:val="none"/>
          <w14:textFill>
            <w14:solidFill>
              <w14:schemeClr w14:val="tx1"/>
            </w14:solidFill>
          </w14:textFill>
        </w:rPr>
        <w:t xml:space="preserve">六、定标</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（三十三）采购代理机构应当在评标结束后2个工作日内将评标报告送采购人。</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1"/>
        <w:ind w:firstLine="600"/>
        <w:spacing w:line="520" w:lineRule="exact"/>
        <w:rPr>
          <w:rFonts w:asciiTheme="minorEastAsia" w:hAnsiTheme="minorEastAsia" w:eastAsiaTheme="minorEastAsia"/>
          <w:b/>
          <w:bCs/>
          <w:color w:val="000000" w:themeColor="text1"/>
          <w:sz w:val="24"/>
          <w:szCs w:val="28"/>
          <w:highlight w:val="none"/>
          <w14:textFill>
            <w14:solidFill>
              <w14:schemeClr w14:val="tx1"/>
            </w14:solidFill>
          </w14:textFill>
        </w:rPr>
      </w:pPr>
      <w:r>
        <w:rPr>
          <w:rFonts w:asciiTheme="minorEastAsia" w:hAnsiTheme="minorEastAsia" w:eastAsiaTheme="minorEastAsia"/>
          <w:b/>
          <w:bCs/>
          <w:color w:val="000000" w:themeColor="text1"/>
          <w:sz w:val="24"/>
          <w:szCs w:val="28"/>
          <w:highlight w:val="none"/>
          <w14:textFill>
            <w14:solidFill>
              <w14:schemeClr w14:val="tx1"/>
            </w14:solidFill>
          </w14:textFill>
        </w:rPr>
        <w:t xml:space="preserve">七、政府采购合同</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（三十六）签订政府采购合同（合同签订方式）：</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采购人不得向中标人提出任何不合理的要求作为签订合同的条件。</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民法典</w:t>
      </w:r>
      <w:r>
        <w:rPr>
          <w:rFonts w:asciiTheme="minorEastAsia" w:hAnsiTheme="minorEastAsia" w:eastAsiaTheme="minorEastAsia"/>
          <w:color w:val="000000" w:themeColor="text1"/>
          <w:sz w:val="24"/>
          <w:szCs w:val="28"/>
          <w:highlight w:val="none"/>
          <w14:textFill>
            <w14:solidFill>
              <w14:schemeClr w14:val="tx1"/>
            </w14:solidFill>
          </w14:textFill>
        </w:rPr>
        <w:t xml:space="preserve">》相关条款执行。</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（三十八）履约保证金：</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要求详见</w:t>
      </w:r>
      <w:r>
        <w:rPr>
          <w:rFonts w:asciiTheme="minorEastAsia" w:hAnsiTheme="minorEastAsia" w:eastAsiaTheme="minorEastAsia"/>
          <w:color w:val="000000" w:themeColor="text1"/>
          <w:sz w:val="24"/>
          <w:szCs w:val="28"/>
          <w:highlight w:val="none"/>
          <w14:textFill>
            <w14:solidFill>
              <w14:schemeClr w14:val="tx1"/>
            </w14:solidFill>
          </w14:textFill>
        </w:rPr>
        <w:t xml:space="preserve">本章（三十八）的规定。</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（三十九）腐败和欺诈行为：</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（1）腐败和欺诈行为的含义：</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（2）如果被推荐的中标人有腐败和欺诈行为，将取消其中标资格。</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（4）如投标人在本次招投标活动前两年内，在其他招投标活动中存在提供虚假信息等不诚信行为的，采购代理机构有权拒绝其投标、取消其中标资格和撤消其已签署的合同。</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八、询问和质疑</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（四十）询问和质疑</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61"/>
        <w:ind w:firstLine="600"/>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九、</w:t>
      </w:r>
      <w:r>
        <w:rPr>
          <w:rFonts w:asciiTheme="minorEastAsia" w:hAnsiTheme="minorEastAsia" w:eastAsiaTheme="minorEastAsia"/>
          <w:color w:val="000000" w:themeColor="text1"/>
          <w:sz w:val="24"/>
          <w:szCs w:val="28"/>
          <w:highlight w:val="none"/>
          <w14:textFill>
            <w14:solidFill>
              <w14:schemeClr w14:val="tx1"/>
            </w14:solidFill>
          </w14:textFill>
        </w:rPr>
        <w:t xml:space="preserve">电子招标投标交易平台</w:t>
      </w:r>
      <w:r/>
    </w:p>
    <w:p>
      <w:pPr>
        <w:pStyle w:val="861"/>
        <w:ind w:firstLine="600"/>
        <w:spacing w:line="520" w:lineRule="exact"/>
        <w:rPr>
          <w:rFonts w:asciiTheme="minorEastAsia" w:hAnsiTheme="minorEastAsia" w:eastAsiaTheme="minorEastAsia"/>
          <w:color w:val="000000" w:themeColor="text1"/>
          <w:sz w:val="28"/>
          <w:szCs w:val="30"/>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（四十一）电子招标投标交易平台（即“苏采云”系统，网址：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asciiTheme="minorEastAsia" w:hAnsiTheme="minorEastAsia" w:eastAsiaTheme="minorEastAsia"/>
          <w:color w:val="000000" w:themeColor="text1"/>
          <w:sz w:val="24"/>
          <w:szCs w:val="28"/>
          <w:highlight w:val="none"/>
          <w14:textFill>
            <w14:solidFill>
              <w14:schemeClr w14:val="tx1"/>
            </w14:solidFill>
          </w14:textFill>
        </w:rPr>
        <w:t xml:space="preserve">http://jszfcg.jsczt.cn/</w:t>
      </w:r>
      <w:r>
        <w:rPr>
          <w:rFonts w:asciiTheme="minorEastAsia" w:hAnsiTheme="minorEastAsia" w:eastAsiaTheme="minorEastAsia"/>
          <w:color w:val="000000" w:themeColor="text1"/>
          <w:sz w:val="24"/>
          <w:szCs w:val="28"/>
          <w:highlight w:val="none"/>
          <w14:textFill>
            <w14:solidFill>
              <w14:schemeClr w14:val="tx1"/>
            </w14:solidFill>
          </w14:textFill>
        </w:rPr>
        <w:fldChar w:fldCharType="end"/>
      </w:r>
      <w:r>
        <w:rPr>
          <w:rFonts w:asciiTheme="minorEastAsia" w:hAnsiTheme="minorEastAsia" w:eastAsiaTheme="minorEastAsia"/>
          <w:color w:val="000000" w:themeColor="text1"/>
          <w:sz w:val="24"/>
          <w:szCs w:val="28"/>
          <w:highlight w:val="none"/>
          <w14:textFill>
            <w14:solidFill>
              <w14:schemeClr w14:val="tx1"/>
            </w14:solidFill>
          </w14:textFill>
        </w:rPr>
        <w:t xml:space="preserve">）相关要求是本招标文件的组成部分。</w:t>
      </w:r>
      <w:r/>
    </w:p>
    <w:p>
      <w:pPr>
        <w:ind w:firstLine="600"/>
        <w:jc w:val="center"/>
        <w:spacing w:line="520" w:lineRule="exact"/>
        <w:rPr>
          <w:rFonts w:cs="宋体" w:asciiTheme="minorEastAsia" w:hAnsiTheme="minorEastAsia" w:eastAsiaTheme="minorEastAsia"/>
          <w:color w:val="000000" w:themeColor="text1"/>
          <w:sz w:val="20"/>
          <w:highlight w:val="none"/>
          <w14:textFill>
            <w14:solidFill>
              <w14:schemeClr w14:val="tx1"/>
            </w14:solidFill>
          </w14:textFill>
        </w:rPr>
      </w:pPr>
      <w:r>
        <w:rPr>
          <w:rFonts w:hint="eastAsia" w:cs="宋体" w:asciiTheme="minorEastAsia" w:hAnsiTheme="minorEastAsia" w:eastAsiaTheme="minorEastAsia"/>
          <w:color w:val="000000" w:themeColor="text1"/>
          <w:sz w:val="28"/>
          <w:szCs w:val="30"/>
          <w:highlight w:val="none"/>
          <w14:textFill>
            <w14:solidFill>
              <w14:schemeClr w14:val="tx1"/>
            </w14:solidFill>
          </w14:textFill>
        </w:rPr>
        <w:br w:type="page" w:clear="all"/>
      </w:r>
      <w:r>
        <w:rPr>
          <w:rFonts w:hint="eastAsia" w:cs="宋体" w:asciiTheme="minorEastAsia" w:hAnsiTheme="minorEastAsia" w:eastAsiaTheme="minorEastAsia"/>
          <w:b/>
          <w:bCs/>
          <w:color w:val="000000" w:themeColor="text1"/>
          <w:sz w:val="28"/>
          <w:szCs w:val="40"/>
          <w:highlight w:val="none"/>
          <w14:textFill>
            <w14:solidFill>
              <w14:schemeClr w14:val="tx1"/>
            </w14:solidFill>
          </w14:textFill>
        </w:rPr>
        <w:t xml:space="preserve">第三章  投标资料表</w:t>
      </w:r>
      <w:bookmarkEnd w:id="6"/>
      <w:r/>
      <w:bookmarkEnd w:id="7"/>
      <w:r/>
      <w:r/>
    </w:p>
    <w:p>
      <w:pPr>
        <w:ind w:firstLine="600"/>
        <w:jc w:val="center"/>
        <w:spacing w:line="36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pStyle w:val="861"/>
        <w:ind w:firstLine="560"/>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cs="宋体" w:asciiTheme="minorEastAsia" w:hAnsiTheme="minorEastAsia" w:eastAsiaTheme="minorEastAsia"/>
          <w:color w:val="000000" w:themeColor="text1"/>
          <w:sz w:val="20"/>
          <w:highlight w:val="none"/>
          <w14:textFill>
            <w14:solidFill>
              <w14:schemeClr w14:val="tx1"/>
            </w14:solidFill>
          </w14:textFill>
        </w:rPr>
      </w:pPr>
      <w:r>
        <w:rPr>
          <w:rFonts w:cs="宋体" w:asciiTheme="minorEastAsia" w:hAnsiTheme="minorEastAsia" w:eastAsiaTheme="minorEastAsia"/>
          <w:color w:val="000000" w:themeColor="text1"/>
          <w:sz w:val="20"/>
          <w:highlight w:val="none"/>
          <w14:textFill>
            <w14:solidFill>
              <w14:schemeClr w14:val="tx1"/>
            </w14:solidFill>
          </w14:textFill>
        </w:rPr>
      </w:r>
      <w:r/>
    </w:p>
    <w:tbl>
      <w:tblPr>
        <w:tblStyle w:val="853"/>
        <w:tblW w:w="9579" w:type="dxa"/>
        <w:tblInd w:w="-54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5"/>
        <w:gridCol w:w="8094"/>
      </w:tblGrid>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b/>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8"/>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jc w:val="center"/>
              <w:spacing w:line="400" w:lineRule="exact"/>
              <w:rPr>
                <w:rFonts w:cs="宋体" w:asciiTheme="minorEastAsia" w:hAnsiTheme="minorEastAsia" w:eastAsiaTheme="minorEastAsia"/>
                <w:b/>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8"/>
                <w:highlight w:val="none"/>
                <w14:textFill>
                  <w14:solidFill>
                    <w14:schemeClr w14:val="tx1"/>
                  </w14:solidFill>
                </w14:textFill>
              </w:rPr>
              <w:t xml:space="preserve">内    容</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总则</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本项目采购人：徐州市泉山区人民法院</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本项目采购代理机构：江苏中瀚工程项目管理咨询有限公司</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投标人的资格条件：</w:t>
            </w:r>
            <w:r/>
          </w:p>
          <w:p>
            <w:pPr>
              <w:spacing w:line="40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一、符合《中华人民共和国政府采购法》第二十二条的规定。</w:t>
            </w:r>
            <w:r/>
          </w:p>
          <w:p>
            <w:pPr>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二、此项目属于专门面向中小企业采购的项目，供应商应为中小微企业、监狱企业、残疾人福利性单位。</w:t>
            </w: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br w:type="textWrapping" w:clear="all"/>
            </w:r>
            <w:r>
              <w:rPr>
                <w:rFonts w:asciiTheme="minorEastAsia" w:hAnsiTheme="minorEastAsia" w:eastAsiaTheme="minorEastAsia"/>
                <w:color w:val="000000" w:themeColor="text1"/>
                <w:sz w:val="24"/>
                <w:szCs w:val="28"/>
                <w:highlight w:val="none"/>
                <w14:textFill>
                  <w14:solidFill>
                    <w14:schemeClr w14:val="tx1"/>
                  </w14:solidFill>
                </w14:textFill>
              </w:rPr>
              <w:t xml:space="preserve">同时明确相关事项如下：</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1</w:t>
            </w:r>
            <w:r>
              <w:rPr>
                <w:rFonts w:asciiTheme="minorEastAsia" w:hAnsiTheme="minorEastAsia" w:eastAsiaTheme="minorEastAsia"/>
                <w:color w:val="000000" w:themeColor="text1"/>
                <w:sz w:val="24"/>
                <w:szCs w:val="28"/>
                <w:highlight w:val="none"/>
                <w14:textFill>
                  <w14:solidFill>
                    <w14:schemeClr w14:val="tx1"/>
                  </w14:solidFill>
                </w14:textFill>
              </w:rPr>
              <w:t xml:space="preserve">、本项目不接受联合体参与采购活动。</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2</w:t>
            </w:r>
            <w:r>
              <w:rPr>
                <w:rFonts w:asciiTheme="minorEastAsia" w:hAnsiTheme="minorEastAsia" w:eastAsiaTheme="minorEastAsia"/>
                <w:color w:val="000000" w:themeColor="text1"/>
                <w:sz w:val="24"/>
                <w:szCs w:val="28"/>
                <w:highlight w:val="none"/>
                <w14:textFill>
                  <w14:solidFill>
                    <w14:schemeClr w14:val="tx1"/>
                  </w14:solidFill>
                </w14:textFill>
              </w:rPr>
              <w:t xml:space="preserve">、单位负责人为同一人或者存在直接控股、管理关系的不同供应商，不得参加同一合同项下的政府采购活动。</w:t>
            </w:r>
            <w:r/>
          </w:p>
          <w:p>
            <w:pPr>
              <w:pStyle w:val="861"/>
              <w:jc w:val="left"/>
              <w:spacing w:line="40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3、</w:t>
            </w:r>
            <w:r>
              <w:rPr>
                <w:rFonts w:asciiTheme="minorEastAsia" w:hAnsiTheme="minorEastAsia" w:eastAsiaTheme="minorEastAsia"/>
                <w:color w:val="000000" w:themeColor="text1"/>
                <w:sz w:val="24"/>
                <w:szCs w:val="28"/>
                <w:highlight w:val="none"/>
                <w14:textFill>
                  <w14:solidFill>
                    <w14:schemeClr w14:val="tx1"/>
                  </w14:solidFill>
                </w14:textFill>
              </w:rPr>
              <w:t xml:space="preserve">为本采购项目提供整体设计、规范编制或者项目管理、监理、检测等服务的供应商，不得再参加本采购项目的采购活动。</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4、</w:t>
            </w:r>
            <w:r>
              <w:rPr>
                <w:rFonts w:asciiTheme="minorEastAsia" w:hAnsiTheme="minorEastAsia" w:eastAsiaTheme="minorEastAsia"/>
                <w:color w:val="000000" w:themeColor="text1"/>
                <w:sz w:val="24"/>
                <w:szCs w:val="28"/>
                <w:highlight w:val="none"/>
                <w14:textFill>
                  <w14:solidFill>
                    <w14:schemeClr w14:val="tx1"/>
                  </w14:solidFill>
                </w14:textFill>
              </w:rPr>
              <w:t xml:space="preserve">查询及使用供应商信用记录：</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1</w:t>
            </w:r>
            <w:r>
              <w:rPr>
                <w:rFonts w:asciiTheme="minorEastAsia" w:hAnsiTheme="minorEastAsia" w:eastAsiaTheme="minorEastAsia"/>
                <w:color w:val="000000" w:themeColor="text1"/>
                <w:sz w:val="24"/>
                <w:szCs w:val="28"/>
                <w:highlight w:val="none"/>
                <w14:textFill>
                  <w14:solidFill>
                    <w14:schemeClr w14:val="tx1"/>
                  </w14:solidFill>
                </w14:textFill>
              </w:rPr>
              <w:t xml:space="preserve">)由采购人查询信用信息。</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2</w:t>
            </w:r>
            <w:r>
              <w:rPr>
                <w:rFonts w:asciiTheme="minorEastAsia" w:hAnsiTheme="minorEastAsia" w:eastAsiaTheme="minorEastAsia"/>
                <w:color w:val="000000" w:themeColor="text1"/>
                <w:sz w:val="24"/>
                <w:szCs w:val="28"/>
                <w:highlight w:val="none"/>
                <w14:textFill>
                  <w14:solidFill>
                    <w14:schemeClr w14:val="tx1"/>
                  </w14:solidFill>
                </w14:textFill>
              </w:rPr>
              <w:t xml:space="preserve">)查询渠道包括：</w:t>
            </w:r>
            <w:r/>
          </w:p>
          <w:p>
            <w:pPr>
              <w:pStyle w:val="861"/>
              <w:jc w:val="left"/>
              <w:spacing w:line="400" w:lineRule="exact"/>
              <w:tabs>
                <w:tab w:val="left" w:pos="653" w:leader="none"/>
              </w:tabs>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①</w:t>
            </w:r>
            <w:r>
              <w:rPr>
                <w:rFonts w:asciiTheme="minorEastAsia" w:hAnsiTheme="minorEastAsia" w:eastAsiaTheme="minorEastAsia"/>
                <w:color w:val="000000" w:themeColor="text1"/>
                <w:sz w:val="24"/>
                <w:szCs w:val="28"/>
                <w:highlight w:val="none"/>
                <w14:textFill>
                  <w14:solidFill>
                    <w14:schemeClr w14:val="tx1"/>
                  </w14:solidFill>
                </w14:textFill>
              </w:rPr>
              <w:t xml:space="preserve">“信用中国”网（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asciiTheme="minorEastAsia" w:hAnsiTheme="minorEastAsia" w:eastAsiaTheme="minorEastAsia"/>
                <w:color w:val="000000" w:themeColor="text1"/>
                <w:sz w:val="24"/>
                <w:szCs w:val="28"/>
                <w:highlight w:val="none"/>
                <w14:textFill>
                  <w14:solidFill>
                    <w14:schemeClr w14:val="tx1"/>
                  </w14:solidFill>
                </w14:textFill>
              </w:rPr>
              <w:t xml:space="preserve">www.creditchina.gov.cn</w:t>
            </w:r>
            <w:r>
              <w:rPr>
                <w:rFonts w:asciiTheme="minorEastAsia" w:hAnsiTheme="minorEastAsia" w:eastAsiaTheme="minorEastAsia"/>
                <w:color w:val="000000" w:themeColor="text1"/>
                <w:sz w:val="24"/>
                <w:szCs w:val="28"/>
                <w:highlight w:val="none"/>
                <w14:textFill>
                  <w14:solidFill>
                    <w14:schemeClr w14:val="tx1"/>
                  </w14:solidFill>
                </w14:textFill>
              </w:rPr>
              <w:fldChar w:fldCharType="end"/>
            </w:r>
            <w:r>
              <w:rPr>
                <w:rFonts w:asciiTheme="minorEastAsia" w:hAnsiTheme="minorEastAsia" w:eastAsiaTheme="minorEastAsia"/>
                <w:color w:val="000000" w:themeColor="text1"/>
                <w:sz w:val="24"/>
                <w:szCs w:val="28"/>
                <w:highlight w:val="none"/>
                <w14:textFill>
                  <w14:solidFill>
                    <w14:schemeClr w14:val="tx1"/>
                  </w14:solidFill>
                </w14:textFill>
              </w:rPr>
              <w:t xml:space="preserve">）；</w:t>
            </w:r>
            <w:r/>
          </w:p>
          <w:p>
            <w:pPr>
              <w:pStyle w:val="861"/>
              <w:jc w:val="left"/>
              <w:spacing w:line="400" w:lineRule="exact"/>
              <w:tabs>
                <w:tab w:val="left" w:pos="653" w:leader="none"/>
              </w:tabs>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②</w:t>
            </w:r>
            <w:r>
              <w:rPr>
                <w:rFonts w:asciiTheme="minorEastAsia" w:hAnsiTheme="minorEastAsia" w:eastAsiaTheme="minorEastAsia"/>
                <w:color w:val="000000" w:themeColor="text1"/>
                <w:sz w:val="24"/>
                <w:szCs w:val="28"/>
                <w:highlight w:val="none"/>
                <w14:textFill>
                  <w14:solidFill>
                    <w14:schemeClr w14:val="tx1"/>
                  </w14:solidFill>
                </w14:textFill>
              </w:rPr>
              <w:t xml:space="preserve">“中国政府采购”网（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\o "http://www.ccgp.gov.cn/" </w:instrText>
            </w:r>
            <w:r>
              <w:rPr>
                <w:color w:val="000000" w:themeColor="text1"/>
                <w:highlight w:val="none"/>
                <w14:textFill>
                  <w14:solidFill>
                    <w14:schemeClr w14:val="tx1"/>
                  </w14:solidFill>
                </w14:textFill>
              </w:rPr>
              <w:fldChar w:fldCharType="separate"/>
            </w:r>
            <w:r>
              <w:rPr>
                <w:rFonts w:asciiTheme="minorEastAsia" w:hAnsiTheme="minorEastAsia" w:eastAsiaTheme="minorEastAsia"/>
                <w:color w:val="000000" w:themeColor="text1"/>
                <w:sz w:val="24"/>
                <w:szCs w:val="28"/>
                <w:highlight w:val="none"/>
                <w14:textFill>
                  <w14:solidFill>
                    <w14:schemeClr w14:val="tx1"/>
                  </w14:solidFill>
                </w14:textFill>
              </w:rPr>
              <w:t xml:space="preserve">www.ccgp.gov.cn</w:t>
            </w:r>
            <w:r>
              <w:rPr>
                <w:rFonts w:asciiTheme="minorEastAsia" w:hAnsiTheme="minorEastAsia" w:eastAsiaTheme="minorEastAsia"/>
                <w:color w:val="000000" w:themeColor="text1"/>
                <w:sz w:val="24"/>
                <w:szCs w:val="28"/>
                <w:highlight w:val="none"/>
                <w14:textFill>
                  <w14:solidFill>
                    <w14:schemeClr w14:val="tx1"/>
                  </w14:solidFill>
                </w14:textFill>
              </w:rPr>
              <w:fldChar w:fldCharType="end"/>
            </w:r>
            <w:r>
              <w:rPr>
                <w:rFonts w:asciiTheme="minorEastAsia" w:hAnsiTheme="minorEastAsia" w:eastAsiaTheme="minorEastAsia"/>
                <w:color w:val="000000" w:themeColor="text1"/>
                <w:sz w:val="24"/>
                <w:szCs w:val="28"/>
                <w:highlight w:val="none"/>
                <w14:textFill>
                  <w14:solidFill>
                    <w14:schemeClr w14:val="tx1"/>
                  </w14:solidFill>
                </w14:textFill>
              </w:rPr>
              <w:t xml:space="preserve">）；</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③</w:t>
            </w:r>
            <w:r>
              <w:rPr>
                <w:rFonts w:asciiTheme="minorEastAsia" w:hAnsiTheme="minorEastAsia" w:eastAsiaTheme="minorEastAsia"/>
                <w:color w:val="000000" w:themeColor="text1"/>
                <w:sz w:val="24"/>
                <w:szCs w:val="28"/>
                <w:highlight w:val="none"/>
                <w14:textFill>
                  <w14:solidFill>
                    <w14:schemeClr w14:val="tx1"/>
                  </w14:solidFill>
                </w14:textFill>
              </w:rPr>
              <w:t xml:space="preserve">“信用江苏”网（www.jscredit.gov.cn）；</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④</w:t>
            </w:r>
            <w:r>
              <w:rPr>
                <w:rFonts w:asciiTheme="minorEastAsia" w:hAnsiTheme="minorEastAsia" w:eastAsiaTheme="minorEastAsia"/>
                <w:color w:val="000000" w:themeColor="text1"/>
                <w:sz w:val="24"/>
                <w:szCs w:val="28"/>
                <w:highlight w:val="none"/>
                <w14:textFill>
                  <w14:solidFill>
                    <w14:schemeClr w14:val="tx1"/>
                  </w14:solidFill>
                </w14:textFill>
              </w:rPr>
              <w:t xml:space="preserve">“信用中国（江苏徐州）”网</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"http://www.xuzhoucredit.gov.cn/" \o "http://www.xuzhoucredit.gov.cn/" </w:instrText>
            </w:r>
            <w:r>
              <w:rPr>
                <w:color w:val="000000" w:themeColor="text1"/>
                <w:highlight w:val="none"/>
                <w14:textFill>
                  <w14:solidFill>
                    <w14:schemeClr w14:val="tx1"/>
                  </w14:solidFill>
                </w14:textFill>
              </w:rPr>
              <w:fldChar w:fldCharType="separate"/>
            </w:r>
            <w:r>
              <w:rPr>
                <w:rFonts w:asciiTheme="minorEastAsia" w:hAnsiTheme="minorEastAsia" w:eastAsiaTheme="minorEastAsia"/>
                <w:color w:val="000000" w:themeColor="text1"/>
                <w:sz w:val="24"/>
                <w:szCs w:val="28"/>
                <w:highlight w:val="none"/>
                <w14:textFill>
                  <w14:solidFill>
                    <w14:schemeClr w14:val="tx1"/>
                  </w14:solidFill>
                </w14:textFill>
              </w:rPr>
              <w:t xml:space="preserve">http://www.xuzhoucredit.gov.cn</w:t>
            </w:r>
            <w:r>
              <w:rPr>
                <w:rFonts w:asciiTheme="minorEastAsia" w:hAnsiTheme="minorEastAsia" w:eastAsiaTheme="minorEastAsia"/>
                <w:color w:val="000000" w:themeColor="text1"/>
                <w:sz w:val="24"/>
                <w:szCs w:val="28"/>
                <w:highlight w:val="none"/>
                <w14:textFill>
                  <w14:solidFill>
                    <w14:schemeClr w14:val="tx1"/>
                  </w14:solidFill>
                </w14:textFill>
              </w:rPr>
              <w:fldChar w:fldCharType="end"/>
            </w:r>
            <w:r>
              <w:rPr>
                <w:rFonts w:asciiTheme="minorEastAsia" w:hAnsiTheme="minorEastAsia" w:eastAsiaTheme="minorEastAsia"/>
                <w:color w:val="000000" w:themeColor="text1"/>
                <w:sz w:val="24"/>
                <w:szCs w:val="28"/>
                <w:highlight w:val="none"/>
                <w14:textFill>
                  <w14:solidFill>
                    <w14:schemeClr w14:val="tx1"/>
                  </w14:solidFill>
                </w14:textFill>
              </w:rPr>
              <w:t xml:space="preserve">）；</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3</w:t>
            </w:r>
            <w:r>
              <w:rPr>
                <w:rFonts w:asciiTheme="minorEastAsia" w:hAnsiTheme="minorEastAsia" w:eastAsiaTheme="minorEastAsia"/>
                <w:color w:val="000000" w:themeColor="text1"/>
                <w:sz w:val="24"/>
                <w:szCs w:val="28"/>
                <w:highlight w:val="none"/>
                <w14:textFill>
                  <w14:solidFill>
                    <w14:schemeClr w14:val="tx1"/>
                  </w14:solidFill>
                </w14:textFill>
              </w:rPr>
              <w:t xml:space="preserve">)截止时点（查询环节）：资格审查结束前。</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4</w:t>
            </w:r>
            <w:r>
              <w:rPr>
                <w:rFonts w:asciiTheme="minorEastAsia" w:hAnsiTheme="minorEastAsia" w:eastAsiaTheme="minorEastAsia"/>
                <w:color w:val="000000" w:themeColor="text1"/>
                <w:sz w:val="24"/>
                <w:szCs w:val="28"/>
                <w:highlight w:val="none"/>
                <w14:textFill>
                  <w14:solidFill>
                    <w14:schemeClr w14:val="tx1"/>
                  </w14:solidFill>
                </w14:textFill>
              </w:rPr>
              <w:t xml:space="preserve">)信用信息查询记录和证据留存的具体方式：网页截屏打印，与其他采购文件一并保存。</w:t>
            </w:r>
            <w:r/>
          </w:p>
          <w:p>
            <w:pPr>
              <w:pStyle w:val="861"/>
              <w:jc w:val="left"/>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5</w:t>
            </w:r>
            <w:r>
              <w:rPr>
                <w:rFonts w:asciiTheme="minorEastAsia" w:hAnsiTheme="minorEastAsia" w:eastAsiaTheme="minorEastAsia"/>
                <w:color w:val="000000" w:themeColor="text1"/>
                <w:sz w:val="24"/>
                <w:szCs w:val="28"/>
                <w:highlight w:val="none"/>
                <w14:textFill>
                  <w14:solidFill>
                    <w14:schemeClr w14:val="tx1"/>
                  </w14:solidFill>
                </w14:textFill>
              </w:rPr>
              <w:t xml:space="preserve">)信用信息的使用规则：</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招标</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(十二)1</w:t>
            </w:r>
            <w:r/>
          </w:p>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投标文件编制要求：</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请按照以下要求（包括但不限于以下要求）制作：</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一、基本目录</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1、《开标一览表》（加盖电子签章，政府采购客户端工具输入报价自动生成）；</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2、《法定代表人授权书》（提供原件的扫描件，格式见招标文件第七章《投标文件相关格式》）</w:t>
            </w:r>
            <w:r>
              <w:rPr>
                <w:rFonts w:hint="eastAsia" w:asciiTheme="minorEastAsia" w:hAnsiTheme="minorEastAsia" w:eastAsiaTheme="minorEastAsia"/>
                <w:b/>
                <w:color w:val="000000" w:themeColor="text1"/>
                <w:sz w:val="24"/>
                <w:szCs w:val="28"/>
                <w:highlight w:val="none"/>
                <w14:textFill>
                  <w14:solidFill>
                    <w14:schemeClr w14:val="tx1"/>
                  </w14:solidFill>
                </w14:textFill>
              </w:rPr>
              <w:t xml:space="preserve">（必须提供，否则在符合性审查时按照投标无效处理）</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w:t>
            </w:r>
            <w:r/>
          </w:p>
          <w:p>
            <w:pPr>
              <w:spacing w:line="40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二、资格条件（1-6必须提供，否则投标无效）</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投标人合法有效的营业执照扫描件，或事业单位法人证书扫描件，或民办非企业单位登记证书扫描件；</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2.财务状况报告（即提供投标人的本项目开标时间（不含开标当月）前6个月内任何1月的资产负债表、利润表扫描件各一份；或提供投标人202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年度经审计的财务报告扫描件一份；或投标人的本项目开标时间（不含开标当月）前6个月内银行出具的资信证明扫描件一份）；</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开标时间（不含开标当月）前6个月内任何1月的依法缴纳税收和社会保障资金的相关材料扫描件各一份（依法免税或不需要缴纳社会保障资金的投标人,提供相应文件证明其依法免税或不需要缴纳社会保障资金)；</w:t>
            </w:r>
            <w:r/>
          </w:p>
          <w:p>
            <w:pPr>
              <w:spacing w:line="400" w:lineRule="exact"/>
              <w:widowControl/>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4、具备履行合同所必需的设备和专业技术能力的证明材料。投标文件中提供《具备履行合同所必需的设备和专业技术能力的书面声明（附证明材料原件的扫描件）》（加盖电子签章，格式见招标文件第七章《投标文件相关格式》）；</w:t>
            </w:r>
            <w:r/>
          </w:p>
          <w:p>
            <w:pPr>
              <w:spacing w:line="400" w:lineRule="exact"/>
              <w:widowControl/>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本项目为专门面向中小微企业采购的项目</w:t>
            </w:r>
            <w:r>
              <w:rPr>
                <w:rFonts w:hint="eastAsia" w:ascii="宋体" w:hAnsi="宋体" w:cs="宋体"/>
                <w:color w:val="000000" w:themeColor="text1"/>
                <w:sz w:val="24"/>
                <w:highlight w:val="none"/>
                <w14:textFill>
                  <w14:solidFill>
                    <w14:schemeClr w14:val="tx1"/>
                  </w14:solidFill>
                </w14:textFill>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7.投标人信用信息（要求见本章条款项号“(六)”内容）</w:t>
            </w:r>
            <w:r/>
          </w:p>
          <w:p>
            <w:pPr>
              <w:spacing w:line="40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三、符合条件（必须提供，否则投标无效）</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(一)报价</w:t>
            </w:r>
            <w:r/>
          </w:p>
          <w:p>
            <w:pPr>
              <w:spacing w:after="0" w:line="24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1、《开标一览表》。</w:t>
            </w:r>
            <w:r>
              <w:rPr>
                <w:rFonts w:hint="eastAsia" w:ascii="宋体" w:hAnsi="宋体" w:cs="宋体"/>
                <w:color w:val="000000" w:themeColor="text1"/>
                <w:sz w:val="24"/>
                <w:highlight w:val="none"/>
                <w14:textFill>
                  <w14:solidFill>
                    <w14:schemeClr w14:val="tx1"/>
                  </w14:solidFill>
                </w14:textFill>
              </w:rPr>
              <w:t xml:space="preserve">政府采购客户端工具输入报价自动生成。</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2、《分项价格表》（加盖电子签章，格式见招标文件第七章《投标文件相关格式》。）</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（二）商务资信</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1.《投标函》（加盖电子签章，格式见招标文件第七章《投标文件相关格式》。）</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2.《授权委托书》（提供原件的扫描件；法定代表人参加的应提供 《法定代表人资格证书》原件的扫描件；授权委托人参加的应同时提供《法定代表人资格证书》和《法定代表人授权书》原件的扫描件。格式见招标文件第七章《投标文件相关格式》）。</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（三）技术响应</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1.《偏离表》（加盖电子签章，格式见招标文件第七章《投标文件相关格式》。）</w:t>
            </w:r>
            <w:r/>
          </w:p>
          <w:p>
            <w:pPr>
              <w:spacing w:line="40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四、综合评审评分项</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详见第四章评分标准。</w:t>
            </w:r>
            <w:r/>
          </w:p>
          <w:p>
            <w:pPr>
              <w:spacing w:line="440" w:lineRule="exact"/>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五、价格折扣文件格式：无。</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注：</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1、投标人应对以上文件的合法性、真实性负责；</w:t>
            </w:r>
            <w:r/>
          </w:p>
          <w:p>
            <w:pPr>
              <w:spacing w:line="400" w:lineRule="exact"/>
              <w:rPr>
                <w:rFonts w:cs="宋体" w:asciiTheme="minorEastAsia" w:hAnsiTheme="minorEastAsia" w:eastAsiaTheme="minorEastAsia"/>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widowControl/>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商务条件见：</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一、本文件第四章《评标标准》中《评分细则》。</w:t>
            </w:r>
            <w:r/>
          </w:p>
          <w:p>
            <w:pPr>
              <w:spacing w:line="400" w:lineRule="exact"/>
              <w:rPr>
                <w:rFonts w:cs="宋体" w:asciiTheme="minorEastAsia" w:hAnsiTheme="minorEastAsia" w:eastAsiaTheme="minorEastAsia"/>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二、本文件第三章《投标资料表》中(十二)1和(十二)2。</w:t>
            </w:r>
            <w:r/>
          </w:p>
        </w:tc>
      </w:tr>
      <w:tr>
        <w:trPr>
          <w:trHeight w:val="90"/>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widowControl/>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8"/>
                <w:highlight w:val="none"/>
                <w14:textFill>
                  <w14:solidFill>
                    <w14:schemeClr w14:val="tx1"/>
                  </w14:solidFill>
                </w14:textFill>
              </w:rPr>
              <w:t xml:space="preserve">本项目不接受超过</w:t>
            </w:r>
            <w:r>
              <w:rPr>
                <w:rFonts w:hint="eastAsia" w:cs="宋体" w:asciiTheme="minorEastAsia" w:hAnsiTheme="minorEastAsia" w:eastAsiaTheme="minorEastAsia"/>
                <w:bCs/>
                <w:color w:val="000000" w:themeColor="text1"/>
                <w:sz w:val="24"/>
                <w:szCs w:val="28"/>
                <w:highlight w:val="none"/>
                <w:lang w:val="en-US" w:eastAsia="zh-CN"/>
                <w14:textFill>
                  <w14:solidFill>
                    <w14:schemeClr w14:val="tx1"/>
                  </w14:solidFill>
                </w14:textFill>
              </w:rPr>
              <w:t xml:space="preserve">216</w:t>
            </w:r>
            <w:r>
              <w:rPr>
                <w:rFonts w:hint="eastAsia" w:cs="宋体" w:asciiTheme="minorEastAsia" w:hAnsiTheme="minorEastAsia" w:eastAsiaTheme="minorEastAsia"/>
                <w:bCs/>
                <w:color w:val="000000" w:themeColor="text1"/>
                <w:sz w:val="24"/>
                <w:szCs w:val="28"/>
                <w:highlight w:val="none"/>
                <w14:textFill>
                  <w14:solidFill>
                    <w14:schemeClr w14:val="tx1"/>
                  </w14:solidFill>
                </w14:textFill>
              </w:rPr>
              <w:t xml:space="preserve">万元人民币（采购项目预算金额）的投标报价。</w:t>
            </w:r>
            <w:r>
              <w:rPr>
                <w:rFonts w:hint="eastAsia" w:cs="宋体" w:asciiTheme="minorEastAsia" w:hAnsiTheme="minorEastAsia" w:eastAsiaTheme="minorEastAsia"/>
                <w:bCs/>
                <w:color w:val="000000" w:themeColor="text1"/>
                <w:sz w:val="24"/>
                <w:szCs w:val="28"/>
                <w:highlight w:val="none"/>
                <w14:textFill>
                  <w14:solidFill>
                    <w14:schemeClr w14:val="tx1"/>
                  </w14:solidFill>
                </w14:textFill>
              </w:rPr>
              <w:t xml:space="preserve">报价包括不限于人工费、交通费、招标代理费等完成本项目的所有费用。采购人不再支付报价以外的任何费用。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8"/>
                <w:highlight w:val="none"/>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须用政府采购客户端工具导入“苏采云”系统下载的采购文件（后缀名为“.kedt”）后，离线编制投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spacing w:line="400" w:lineRule="exact"/>
              <w:rPr>
                <w:rFonts w:cs="宋体" w:asciiTheme="minorEastAsia" w:hAnsiTheme="minorEastAsia" w:eastAsiaTheme="minorEastAsia"/>
                <w:bCs/>
                <w:color w:val="000000" w:themeColor="text1"/>
                <w:sz w:val="24"/>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特别说明：政府采购客户端工具需要导出加密的投标文件（后缀名为zip）。投标文件不得超过150M！</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线上投标文件的密封、签署、盖章要求：</w:t>
            </w:r>
            <w:r/>
          </w:p>
          <w:p>
            <w:pPr>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一、投标文件的密封（加密）要求：</w:t>
            </w:r>
            <w:r/>
          </w:p>
          <w:p>
            <w:pPr>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w:t>
            </w:r>
            <w:r>
              <w:rPr>
                <w:rFonts w:ascii="宋体" w:hAnsi="宋体" w:cs="宋体"/>
                <w:color w:val="000000" w:themeColor="text1"/>
                <w:sz w:val="24"/>
                <w:highlight w:val="none"/>
                <w14:textFill>
                  <w14:solidFill>
                    <w14:schemeClr w14:val="tx1"/>
                  </w14:solidFill>
                </w14:textFill>
              </w:rPr>
              <w:t xml:space="preserve">CA数字证书”）对其数据电文形式的投标文件加密。</w:t>
            </w:r>
            <w:r/>
          </w:p>
          <w:p>
            <w:pPr>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二、投标文件的签署要求：见招标文件第七章《投标文件相关格式》。</w:t>
            </w:r>
            <w:r/>
          </w:p>
          <w:p>
            <w:pPr>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w:t>
            </w:r>
            <w:r>
              <w:rPr>
                <w:rFonts w:ascii="宋体" w:hAnsi="宋体" w:cs="宋体"/>
                <w:color w:val="000000" w:themeColor="text1"/>
                <w:sz w:val="24"/>
                <w:highlight w:val="none"/>
                <w14:textFill>
                  <w14:solidFill>
                    <w14:schemeClr w14:val="tx1"/>
                  </w14:solidFill>
                </w14:textFill>
              </w:rPr>
              <w:t xml:space="preserve">CA数字证书”）加盖电子签章。</w:t>
            </w:r>
            <w:r/>
          </w:p>
          <w:p>
            <w:pPr>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说明：投标人应用</w:t>
            </w:r>
            <w:r>
              <w:rPr>
                <w:rFonts w:ascii="宋体" w:hAnsi="宋体" w:cs="宋体"/>
                <w:color w:val="000000" w:themeColor="text1"/>
                <w:sz w:val="24"/>
                <w:highlight w:val="none"/>
                <w14:textFill>
                  <w14:solidFill>
                    <w14:schemeClr w14:val="tx1"/>
                  </w14:solidFill>
                </w14:textFill>
              </w:rPr>
              <w:t xml:space="preserve">CA数字证书以及自备的能够正常运行及登录“苏采云”系统的电脑，在达到开标时间后，使用CA数字证书解密各自投标文件。</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jc w:val="left"/>
              <w:spacing w:line="40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投标文件的提交与接收： </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br w:type="textWrapping" w:clear="all"/>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1.投标文件提交与接收时间：提交投标文件截止时间</w:t>
            </w: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w:t>
            </w: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2026年</w:t>
            </w:r>
            <w:r>
              <w:rPr>
                <w:rFonts w:hint="eastAsia" w:cs="宋体" w:asciiTheme="minorEastAsia" w:hAnsiTheme="minorEastAsia" w:eastAsiaTheme="minorEastAsia"/>
                <w:b/>
                <w:bCs/>
                <w:color w:val="000000" w:themeColor="text1"/>
                <w:sz w:val="24"/>
                <w:highlight w:val="none"/>
                <w:lang w:val="en-US" w:eastAsia="zh-CN"/>
                <w14:textFill>
                  <w14:solidFill>
                    <w14:schemeClr w14:val="tx1"/>
                  </w14:solidFill>
                </w14:textFill>
              </w:rPr>
              <w:t xml:space="preserve">9</w:t>
            </w: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月29</w:t>
            </w: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日</w:t>
            </w: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09:30）前。</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right w:val="single" w:color="000000" w:sz="4" w:space="0"/>
            </w:tcBorders>
            <w:tcW w:w="1485" w:type="dxa"/>
            <w:vMerge w:val="restart"/>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w:t>
            </w:r>
            <w:r>
              <w:rPr>
                <w:rFonts w:hint="eastAsia" w:ascii="宋体" w:hAnsi="宋体" w:cs="宋体"/>
                <w:b/>
                <w:color w:val="000000" w:themeColor="text1"/>
                <w:sz w:val="24"/>
                <w:highlight w:val="none"/>
                <w14:textFill>
                  <w14:solidFill>
                    <w14:schemeClr w14:val="tx1"/>
                  </w14:solidFill>
                </w14:textFill>
              </w:rPr>
              <w:t xml:space="preserve">凭 CA 证书登陆“苏采云”系统在线编制投标文件（电子数据），并在投标截止时间之前上传投标文件。并于开标时凭CA锁进行解密。</w:t>
            </w:r>
            <w:r/>
          </w:p>
          <w:p>
            <w:pPr>
              <w:pStyle w:val="8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53"/>
        </w:trPr>
        <w:tc>
          <w:tcPr>
            <w:tcBorders>
              <w:left w:val="single" w:color="000000" w:sz="4" w:space="0"/>
              <w:right w:val="single" w:color="000000" w:sz="4" w:space="0"/>
            </w:tcBorders>
            <w:tcW w:w="1485" w:type="dxa"/>
            <w:vMerge w:val="continue"/>
            <w:textDirection w:val="lrTb"/>
            <w:noWrap w:val="false"/>
          </w:tcPr>
          <w:p>
            <w:pPr>
              <w:spacing w:line="400" w:lineRule="exact"/>
              <w:rPr>
                <w:rFonts w:hint="eastAsia"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themeColor="text1"/>
                <w:sz w:val="24"/>
                <w:highlight w:val="none"/>
                <w14:textFill>
                  <w14:solidFill>
                    <w14:schemeClr w14:val="tx1"/>
                  </w14:solidFill>
                </w14:textFill>
              </w:rPr>
              <w:t xml:space="preserve">开标时间后</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，通过“苏采云”系统（使用“CA数字证书”）解密。解密时限：进入解密环节后，</w:t>
            </w:r>
            <w:r>
              <w:rPr>
                <w:rFonts w:hint="eastAsia" w:ascii="宋体" w:hAnsi="宋体" w:cs="宋体"/>
                <w:b/>
                <w:bCs/>
                <w:color w:val="000000" w:themeColor="text1"/>
                <w:sz w:val="24"/>
                <w:highlight w:val="none"/>
                <w14:textFill>
                  <w14:solidFill>
                    <w14:schemeClr w14:val="tx1"/>
                  </w14:solidFill>
                </w14:textFill>
              </w:rPr>
              <w:t xml:space="preserve">30分钟内。</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pStyle w:val="898"/>
              <w:ind w:left="0" w:firstLine="0"/>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trHeight w:val="1119"/>
        </w:trPr>
        <w:tc>
          <w:tcPr>
            <w:tcBorders>
              <w:left w:val="single" w:color="000000" w:sz="4" w:space="0"/>
              <w:right w:val="single" w:color="000000" w:sz="4" w:space="0"/>
            </w:tcBorders>
            <w:tcW w:w="1485" w:type="dxa"/>
            <w:vMerge w:val="continue"/>
            <w:textDirection w:val="lrTb"/>
            <w:noWrap w:val="false"/>
          </w:tcPr>
          <w:p>
            <w:pPr>
              <w:spacing w:line="400" w:lineRule="exact"/>
              <w:rPr>
                <w:rFonts w:hint="eastAsia"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pStyle w:val="898"/>
              <w:ind w:left="0" w:firstLine="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“苏采云”系统生成开标记录并</w:t>
            </w:r>
            <w:r>
              <w:rPr>
                <w:rFonts w:hint="eastAsia" w:ascii="宋体" w:hAnsi="宋体" w:cs="宋体"/>
                <w:b/>
                <w:bCs/>
                <w:color w:val="000000" w:themeColor="text1"/>
                <w:sz w:val="24"/>
                <w:highlight w:val="none"/>
                <w14:textFill>
                  <w14:solidFill>
                    <w14:schemeClr w14:val="tx1"/>
                  </w14:solidFill>
                </w14:textFill>
              </w:rPr>
              <w:t xml:space="preserve">向社会公众公布后5分钟内</w:t>
            </w:r>
            <w:r>
              <w:rPr>
                <w:rFonts w:hint="eastAsia" w:ascii="宋体" w:hAnsi="宋体" w:cs="宋体"/>
                <w:color w:val="000000" w:themeColor="text1"/>
                <w:sz w:val="24"/>
                <w:highlight w:val="none"/>
                <w14:textFill>
                  <w14:solidFill>
                    <w14:schemeClr w14:val="tx1"/>
                  </w14:solidFill>
                </w14:textFill>
              </w:rPr>
              <w:t xml:space="preserve">，投标人通过“苏采云”系统（使用“CA数字证书”）</w:t>
            </w:r>
            <w:r>
              <w:rPr>
                <w:rFonts w:hint="eastAsia" w:ascii="宋体" w:hAnsi="宋体" w:cs="宋体"/>
                <w:b/>
                <w:bCs/>
                <w:color w:val="000000" w:themeColor="text1"/>
                <w:sz w:val="24"/>
                <w:highlight w:val="none"/>
                <w14:textFill>
                  <w14:solidFill>
                    <w14:schemeClr w14:val="tx1"/>
                  </w14:solidFill>
                </w14:textFill>
              </w:rPr>
              <w:t xml:space="preserve">确认开标过程</w:t>
            </w:r>
            <w:r>
              <w:rPr>
                <w:rFonts w:hint="eastAsia" w:ascii="宋体" w:hAnsi="宋体" w:cs="宋体"/>
                <w:color w:val="000000" w:themeColor="text1"/>
                <w:sz w:val="24"/>
                <w:highlight w:val="none"/>
                <w14:textFill>
                  <w14:solidFill>
                    <w14:schemeClr w14:val="tx1"/>
                  </w14:solidFill>
                </w14:textFill>
              </w:rPr>
              <w:t xml:space="preserve">。在以上时间内投标人没有确认的，视同该投标人认可开标结果。</w:t>
            </w:r>
            <w:r/>
          </w:p>
        </w:tc>
      </w:tr>
      <w:tr>
        <w:trPr>
          <w:trHeight w:val="1335"/>
        </w:trPr>
        <w:tc>
          <w:tcPr>
            <w:tcBorders>
              <w:left w:val="single" w:color="000000" w:sz="4" w:space="0"/>
              <w:right w:val="single" w:color="000000" w:sz="4" w:space="0"/>
            </w:tcBorders>
            <w:tcW w:w="1485" w:type="dxa"/>
            <w:vMerge w:val="continue"/>
            <w:textDirection w:val="lrTb"/>
            <w:noWrap w:val="false"/>
          </w:tcPr>
          <w:p>
            <w:pPr>
              <w:spacing w:line="400" w:lineRule="exact"/>
              <w:rPr>
                <w:rFonts w:hint="eastAsia"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pStyle w:val="898"/>
              <w:ind w:left="0"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rHeight w:val="373"/>
        </w:trPr>
        <w:tc>
          <w:tcPr>
            <w:tcBorders>
              <w:left w:val="single" w:color="000000" w:sz="4" w:space="0"/>
              <w:bottom w:val="single" w:color="000000" w:sz="4" w:space="0"/>
              <w:right w:val="single" w:color="000000" w:sz="4" w:space="0"/>
            </w:tcBorders>
            <w:tcW w:w="1485" w:type="dxa"/>
            <w:vMerge w:val="continue"/>
            <w:textDirection w:val="lrTb"/>
            <w:noWrap w:val="false"/>
          </w:tcPr>
          <w:p>
            <w:pPr>
              <w:spacing w:line="400" w:lineRule="exact"/>
              <w:rPr>
                <w:rFonts w:hint="eastAsia"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pStyle w:val="898"/>
              <w:ind w:left="0"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投标文件解密失败的补救方案：无。</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开标</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开标时间及地点：</w:t>
            </w:r>
            <w:r/>
          </w:p>
          <w:p>
            <w:pPr>
              <w:spacing w:line="40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1、开标时间：</w:t>
            </w: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2026年9月29日</w:t>
            </w: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09:30（标准时间）</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w:t>
            </w:r>
            <w:r/>
          </w:p>
          <w:p>
            <w:pPr>
              <w:jc w:val="left"/>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评标</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(二十八)1</w:t>
            </w:r>
            <w:r/>
          </w:p>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ind w:left="560" w:hanging="560"/>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一、推荐中标候选供应商名单。中标候选供应商数量应当根据采购需要确定，但必须按顺序排列中标候选供应商。</w:t>
            </w:r>
            <w:r/>
          </w:p>
          <w:p>
            <w:pPr>
              <w:ind w:left="560" w:hanging="560"/>
              <w:spacing w:line="400" w:lineRule="exact"/>
              <w:rPr>
                <w:rFonts w:hint="eastAsia"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整体服务方案</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得分顺序排列。</w:t>
            </w:r>
            <w:r/>
          </w:p>
          <w:p>
            <w:pPr>
              <w:pStyle w:val="898"/>
              <w:ind w:left="0" w:firstLine="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三、采购人应当自收到评标报告之日起5个工作日内，在评标报告确定的中标候选人名单中按得分最高顺序确定一名中标人。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（二十九）</w:t>
            </w:r>
            <w:r/>
          </w:p>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1、评标中需要投标人对投标文件澄清或者说明的，应当通过“苏采云”系统交换数据电文。</w:t>
            </w: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在评标期间，请投标人保持在线。</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1316"/>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hint="eastAsia"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（三十）</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ind w:firstLine="480"/>
              <w:rPr>
                <w:rFonts w:hint="eastAsia" w:ascii="宋体" w:hAnsi="宋体" w:cs="宋体"/>
                <w:color w:val="000000" w:themeColor="text1"/>
                <w:sz w:val="24"/>
                <w:highlight w:val="none"/>
                <w14:textFill>
                  <w14:solidFill>
                    <w14:schemeClr w14:val="tx1"/>
                  </w14:solidFill>
                </w14:textFill>
              </w:rPr>
            </w:pPr>
            <w:r/>
            <w:bookmarkStart w:id="8" w:name="OLE_LINK7"/>
            <w:r>
              <w:rPr>
                <w:rFonts w:hint="eastAsia" w:ascii="宋体" w:hAnsi="宋体" w:cs="宋体"/>
                <w:color w:val="000000" w:themeColor="text1"/>
                <w:sz w:val="24"/>
                <w:highlight w:val="none"/>
                <w14:textFill>
                  <w14:solidFill>
                    <w14:schemeClr w14:val="tx1"/>
                  </w14:solidFill>
                </w14:textFill>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themeColor="text1"/>
                <w:sz w:val="24"/>
                <w:highlight w:val="none"/>
                <w14:textFill>
                  <w14:solidFill>
                    <w14:schemeClr w14:val="tx1"/>
                  </w14:solidFill>
                </w14:textFill>
              </w:rPr>
              <w:t xml:space="preserve">项目具体成本测算等与报价合理性相关的书面说明及相关证明材料</w:t>
            </w:r>
            <w:r>
              <w:rPr>
                <w:rFonts w:hint="eastAsia" w:ascii="宋体" w:hAnsi="宋体" w:cs="宋体"/>
                <w:color w:val="000000" w:themeColor="text1"/>
                <w:sz w:val="24"/>
                <w:highlight w:val="none"/>
                <w14:textFill>
                  <w14:solidFill>
                    <w14:schemeClr w14:val="tx1"/>
                  </w14:solidFill>
                </w14:textFill>
              </w:rPr>
              <w:t xml:space="preserve">，对投标（响应）价格作出解释，由评审委员会</w:t>
            </w:r>
            <w:r>
              <w:rPr>
                <w:rFonts w:hint="eastAsia" w:ascii="宋体" w:hAnsi="宋体" w:cs="宋体"/>
                <w:b/>
                <w:color w:val="000000" w:themeColor="text1"/>
                <w:sz w:val="24"/>
                <w:highlight w:val="none"/>
                <w14:textFill>
                  <w14:solidFill>
                    <w14:schemeClr w14:val="tx1"/>
                  </w14:solidFill>
                </w14:textFill>
              </w:rPr>
              <w:t xml:space="preserve">结合同类产品在主要电商平台的价格、该行业当地薪资水平等情况</w:t>
            </w:r>
            <w:r>
              <w:rPr>
                <w:rFonts w:hint="eastAsia" w:ascii="宋体" w:hAnsi="宋体" w:cs="宋体"/>
                <w:color w:val="000000" w:themeColor="text1"/>
                <w:sz w:val="24"/>
                <w:highlight w:val="none"/>
                <w14:textFill>
                  <w14:solidFill>
                    <w14:schemeClr w14:val="tx1"/>
                  </w14:solidFill>
                </w14:textFill>
              </w:rPr>
              <w:t xml:space="preserve">，依据专业经验对供应商报价合理性进行判断。投标（响应）供应商</w:t>
            </w:r>
            <w:r>
              <w:rPr>
                <w:rFonts w:hint="eastAsia" w:ascii="宋体" w:hAnsi="宋体" w:cs="宋体"/>
                <w:b/>
                <w:color w:val="000000" w:themeColor="text1"/>
                <w:sz w:val="24"/>
                <w:highlight w:val="none"/>
                <w14:textFill>
                  <w14:solidFill>
                    <w14:schemeClr w14:val="tx1"/>
                  </w14:solidFill>
                </w14:textFill>
              </w:rPr>
              <w:t xml:space="preserve">不提供书面说明、证明材料，或者提供的书面说明、证明材料不能证明其报价合理性的，评审委员会应当将其作为无效投标（响应）处理。</w:t>
            </w:r>
            <w:bookmarkEnd w:id="8"/>
            <w:r/>
            <w:r/>
          </w:p>
          <w:p>
            <w:pPr>
              <w:spacing w:line="400" w:lineRule="exact"/>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特别说明：“苏采云”系统通过“江苏省政府采购一体化不见面开标大厅</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trHeight w:val="702"/>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pStyle w:val="1192"/>
              <w:rPr>
                <w:rFonts w:asciiTheme="minorEastAsia" w:hAnsiTheme="minorEastAsia" w:eastAsiaTheme="minorEastAsia"/>
                <w:color w:val="000000" w:themeColor="text1"/>
                <w:szCs w:val="28"/>
                <w:highlight w:val="none"/>
                <w14:textFill>
                  <w14:solidFill>
                    <w14:schemeClr w14:val="tx1"/>
                  </w14:solidFill>
                </w14:textFill>
              </w:rPr>
            </w:pPr>
            <w:r>
              <w:rPr>
                <w:rFonts w:hint="eastAsia" w:asciiTheme="minorEastAsia" w:hAnsiTheme="minorEastAsia" w:eastAsiaTheme="minorEastAsia"/>
                <w:color w:val="000000" w:themeColor="text1"/>
                <w:szCs w:val="28"/>
                <w:highlight w:val="none"/>
                <w:lang w:val="zh-CN"/>
                <w14:textFill>
                  <w14:solidFill>
                    <w14:schemeClr w14:val="tx1"/>
                  </w14:solidFill>
                </w14:textFill>
              </w:rPr>
              <w:t xml:space="preserve">履约保证金：</w:t>
            </w:r>
            <w:r>
              <w:rPr>
                <w:rFonts w:hint="eastAsia" w:asciiTheme="minorEastAsia" w:hAnsiTheme="minorEastAsia" w:eastAsiaTheme="minorEastAsia"/>
                <w:color w:val="000000" w:themeColor="text1"/>
                <w:szCs w:val="28"/>
                <w:highlight w:val="none"/>
                <w14:textFill>
                  <w14:solidFill>
                    <w14:schemeClr w14:val="tx1"/>
                  </w14:solidFill>
                </w14:textFill>
              </w:rPr>
              <w:t xml:space="preserve">无。</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供应商在法定质疑期内一次性提出针对同一采购程序环节的质疑。</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质疑接收人：刘朋；联系电话：</w:t>
            </w:r>
            <w:r>
              <w:rPr>
                <w:rFonts w:cs="宋体" w:asciiTheme="minorEastAsia" w:hAnsiTheme="minorEastAsia" w:eastAsiaTheme="minorEastAsia"/>
                <w:color w:val="000000" w:themeColor="text1"/>
                <w:sz w:val="24"/>
                <w:szCs w:val="28"/>
                <w:highlight w:val="none"/>
                <w14:textFill>
                  <w14:solidFill>
                    <w14:schemeClr w14:val="tx1"/>
                  </w14:solidFill>
                </w14:textFill>
              </w:rPr>
              <w:t xml:space="preserve">0516-83990657</w:t>
            </w:r>
            <w:r/>
          </w:p>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地址：江苏省徐州市泉山区矿大科技园A2楼南四楼</w:t>
            </w:r>
            <w:r/>
          </w:p>
        </w:tc>
      </w:tr>
      <w:tr>
        <w:trPr/>
        <w:tc>
          <w:tcPr>
            <w:tcBorders>
              <w:top w:val="single" w:color="000000" w:sz="4" w:space="0"/>
              <w:left w:val="single" w:color="000000" w:sz="4" w:space="0"/>
              <w:right w:val="single" w:color="000000" w:sz="4" w:space="0"/>
            </w:tcBorders>
            <w:tcW w:w="1485" w:type="dxa"/>
            <w:vMerge w:val="restart"/>
            <w:textDirection w:val="lrTb"/>
            <w:noWrap w:val="false"/>
          </w:tcPr>
          <w:p>
            <w:pPr>
              <w:jc w:val="cente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8"/>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中标人在收到中标通知书时，须向代理机构提供纸质版响应文件一正二副及电子响应文件《开标一览表》和《分项价格表》的数据文件（WORD格式）。</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邮箱：3108822198@qq.com</w:t>
            </w:r>
            <w:r/>
          </w:p>
        </w:tc>
      </w:tr>
      <w:tr>
        <w:trPr>
          <w:trHeight w:val="2150"/>
        </w:trPr>
        <w:tc>
          <w:tcPr>
            <w:tcBorders>
              <w:left w:val="single" w:color="000000" w:sz="4" w:space="0"/>
              <w:right w:val="single" w:color="000000" w:sz="4" w:space="0"/>
            </w:tcBorders>
            <w:tcW w:w="1485" w:type="dxa"/>
            <w:vMerge w:val="continue"/>
            <w:textDirection w:val="lrTb"/>
            <w:noWrap w:val="false"/>
          </w:tcPr>
          <w:p>
            <w:pPr>
              <w:jc w:val="center"/>
              <w:spacing w:line="400" w:lineRule="exact"/>
              <w:rPr>
                <w:rFonts w:hint="eastAsia" w:cs="宋体" w:asciiTheme="minorEastAsia" w:hAnsiTheme="minorEastAsia" w:eastAsiaTheme="minorEastAsia"/>
                <w:bCs/>
                <w:color w:val="000000" w:themeColor="text1"/>
                <w:sz w:val="24"/>
                <w:szCs w:val="28"/>
                <w:highlight w:val="none"/>
                <w14:textFill>
                  <w14:solidFill>
                    <w14:schemeClr w14:val="tx1"/>
                  </w14:solidFill>
                </w14:textFill>
              </w:rPr>
            </w:pPr>
            <w:r/>
            <w:bookmarkStart w:id="9" w:name="_Toc522790133"/>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after="0" w:line="24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948"/>
        </w:trPr>
        <w:tc>
          <w:tcPr>
            <w:tcBorders>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hint="eastAsia" w:cs="宋体" w:asciiTheme="minorEastAsia" w:hAnsiTheme="minorEastAsia" w:eastAsiaTheme="minorEastAsia"/>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94" w:type="dxa"/>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特别提醒：文件中如需“</w:t>
            </w:r>
            <w:r>
              <w:rPr>
                <w:rFonts w:hint="eastAsia" w:ascii="宋体" w:hAnsi="宋体" w:cs="宋体"/>
                <w:b/>
                <w:bCs/>
                <w:color w:val="000000" w:themeColor="text1"/>
                <w:sz w:val="24"/>
                <w:highlight w:val="none"/>
                <w14:textFill>
                  <w14:solidFill>
                    <w14:schemeClr w14:val="tx1"/>
                  </w14:solidFill>
                </w14:textFill>
              </w:rPr>
              <w:t xml:space="preserve">法定代表人或授权委托人</w:t>
            </w:r>
            <w:r>
              <w:rPr>
                <w:rFonts w:ascii="宋体" w:hAnsi="宋体" w:cs="宋体"/>
                <w:b/>
                <w:bCs/>
                <w:color w:val="000000" w:themeColor="text1"/>
                <w:sz w:val="24"/>
                <w:highlight w:val="none"/>
                <w14:textFill>
                  <w14:solidFill>
                    <w14:schemeClr w14:val="tx1"/>
                  </w14:solidFill>
                </w14:textFill>
              </w:rPr>
              <w:t xml:space="preserve">签字或盖章”，</w:t>
            </w:r>
            <w:r>
              <w:rPr>
                <w:rFonts w:hint="eastAsia" w:ascii="宋体" w:hAnsi="宋体" w:cs="宋体"/>
                <w:b/>
                <w:bCs/>
                <w:color w:val="000000" w:themeColor="text1"/>
                <w:sz w:val="24"/>
                <w:highlight w:val="none"/>
                <w14:textFill>
                  <w14:solidFill>
                    <w14:schemeClr w14:val="tx1"/>
                  </w14:solidFill>
                </w14:textFill>
              </w:rPr>
              <w:t xml:space="preserve">投标人</w:t>
            </w:r>
            <w:r>
              <w:rPr>
                <w:rFonts w:ascii="宋体" w:hAnsi="宋体" w:cs="宋体"/>
                <w:b/>
                <w:bCs/>
                <w:color w:val="000000" w:themeColor="text1"/>
                <w:sz w:val="24"/>
                <w:highlight w:val="none"/>
                <w14:textFill>
                  <w14:solidFill>
                    <w14:schemeClr w14:val="tx1"/>
                  </w14:solidFill>
                </w14:textFill>
              </w:rPr>
              <w:t xml:space="preserve">可打印成文档，签字或盖章后再扫描上传，最后再电子签章。</w:t>
            </w:r>
            <w:r/>
          </w:p>
        </w:tc>
      </w:tr>
    </w:tbl>
    <w:p>
      <w:pPr>
        <w:ind w:firstLine="600"/>
        <w:spacing w:line="240" w:lineRule="exact"/>
        <w:widowControl/>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spacing w:line="520" w:lineRule="exact"/>
        <w:widowControl/>
        <w:rPr>
          <w:rFonts w:cs="宋体" w:asciiTheme="minorEastAsia" w:hAnsiTheme="minorEastAsia" w:eastAsiaTheme="minorEastAsia"/>
          <w:b/>
          <w:color w:val="000000" w:themeColor="text1"/>
          <w:sz w:val="28"/>
          <w:szCs w:val="30"/>
          <w:highlight w:val="none"/>
          <w14:textFill>
            <w14:solidFill>
              <w14:schemeClr w14:val="tx1"/>
            </w14:solidFill>
          </w14:textFill>
        </w:rPr>
      </w:pPr>
      <w:r/>
      <w:bookmarkStart w:id="10" w:name="_Toc523404698"/>
      <w:r>
        <w:rPr>
          <w:rFonts w:hint="eastAsia" w:cs="宋体" w:asciiTheme="minorEastAsia" w:hAnsiTheme="minorEastAsia" w:eastAsiaTheme="minorEastAsia"/>
          <w:color w:val="000000" w:themeColor="text1"/>
          <w:sz w:val="28"/>
          <w:szCs w:val="30"/>
          <w:highlight w:val="none"/>
          <w14:textFill>
            <w14:solidFill>
              <w14:schemeClr w14:val="tx1"/>
            </w14:solidFill>
          </w14:textFill>
        </w:rPr>
        <w:br w:type="page" w:clear="all"/>
      </w:r>
      <w:r>
        <w:rPr>
          <w:rFonts w:hint="eastAsia" w:cs="宋体" w:asciiTheme="minorEastAsia" w:hAnsiTheme="minorEastAsia" w:eastAsiaTheme="minorEastAsia"/>
          <w:color w:val="000000" w:themeColor="text1"/>
          <w:sz w:val="28"/>
          <w:szCs w:val="30"/>
          <w:highlight w:val="none"/>
          <w14:textFill>
            <w14:solidFill>
              <w14:schemeClr w14:val="tx1"/>
            </w14:solidFill>
          </w14:textFill>
        </w:rPr>
        <w:t xml:space="preserve">本章附件：</w:t>
      </w:r>
      <w:r>
        <w:rPr>
          <w:rFonts w:hint="eastAsia" w:cs="宋体" w:asciiTheme="minorEastAsia" w:hAnsiTheme="minorEastAsia" w:eastAsiaTheme="minorEastAsia"/>
          <w:b/>
          <w:color w:val="000000" w:themeColor="text1"/>
          <w:sz w:val="28"/>
          <w:szCs w:val="30"/>
          <w:highlight w:val="none"/>
          <w14:textFill>
            <w14:solidFill>
              <w14:schemeClr w14:val="tx1"/>
            </w14:solidFill>
          </w14:textFill>
        </w:rPr>
        <w:t xml:space="preserve">招标代理服务收费标准</w:t>
      </w:r>
      <w:r/>
    </w:p>
    <w:tbl>
      <w:tblPr>
        <w:tblStyle w:val="853"/>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中标金额</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50万以下（含50万）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50-400万元（含400万）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5000-1亿元（含1亿元）</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1-10亿元（含10亿元）</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10-50亿元（含50亿元）</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50亿元以上</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0.005%</w:t>
            </w:r>
            <w:r/>
          </w:p>
        </w:tc>
      </w:tr>
    </w:tbl>
    <w:p>
      <w:pPr>
        <w:ind w:firstLine="675"/>
        <w:spacing w:line="52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jc w:val="lef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 xml:space="preserve">按上表计算的收费为代理服务全过程的收费金额。各社会代理机构不另外收取采购文件制作售卖费用。</w:t>
      </w:r>
      <w:r/>
    </w:p>
    <w:p>
      <w:pPr>
        <w:jc w:val="lef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14:textFill>
            <w14:solidFill>
              <w14:schemeClr w14:val="tx1"/>
            </w14:solidFill>
          </w14:textFill>
        </w:rPr>
        <w:t xml:space="preserve">代理服务费按差额定率累进法计算。</w:t>
      </w:r>
      <w:r/>
    </w:p>
    <w:p>
      <w:pPr>
        <w:jc w:val="lef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14:textFill>
            <w14:solidFill>
              <w14:schemeClr w14:val="tx1"/>
            </w14:solidFill>
          </w14:textFill>
        </w:rPr>
        <w:t xml:space="preserve">代理服务费基准金额（按差额定率累进法计算的）</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中标金额（按差额定率累进法计算的）</w:t>
      </w:r>
      <w:r>
        <w:rPr>
          <w:rFonts w:ascii="宋体" w:hAnsi="宋体"/>
          <w:color w:val="000000" w:themeColor="text1"/>
          <w:sz w:val="24"/>
          <w:highlight w:val="none"/>
          <w14:textFill>
            <w14:solidFill>
              <w14:schemeClr w14:val="tx1"/>
            </w14:solidFill>
          </w14:textFill>
        </w:rPr>
        <w:t xml:space="preserve"> * </w:t>
      </w:r>
      <w:r>
        <w:rPr>
          <w:rFonts w:hint="eastAsia" w:ascii="宋体" w:hAnsi="宋体"/>
          <w:color w:val="000000" w:themeColor="text1"/>
          <w:sz w:val="24"/>
          <w:highlight w:val="none"/>
          <w14:textFill>
            <w14:solidFill>
              <w14:schemeClr w14:val="tx1"/>
            </w14:solidFill>
          </w14:textFill>
        </w:rPr>
        <w:t xml:space="preserve">费率（</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jc w:val="lef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 </w:t>
      </w:r>
      <w:r>
        <w:rPr>
          <w:rFonts w:hint="eastAsia" w:ascii="宋体" w:hAnsi="宋体"/>
          <w:color w:val="000000" w:themeColor="text1"/>
          <w:sz w:val="24"/>
          <w:highlight w:val="none"/>
          <w14:textFill>
            <w14:solidFill>
              <w14:schemeClr w14:val="tx1"/>
            </w14:solidFill>
          </w14:textFill>
        </w:rPr>
        <w:t xml:space="preserve">代理服务费应收取金额</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代理服务费基准金额（按差额定率累进法计算的）的合计数。</w:t>
      </w:r>
      <w:r/>
    </w:p>
    <w:p>
      <w:pPr>
        <w:jc w:val="lef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 </w:t>
      </w:r>
      <w:r>
        <w:rPr>
          <w:rFonts w:hint="eastAsia" w:ascii="宋体" w:hAnsi="宋体"/>
          <w:color w:val="000000" w:themeColor="text1"/>
          <w:sz w:val="24"/>
          <w:highlight w:val="none"/>
          <w14:textFill>
            <w14:solidFill>
              <w14:schemeClr w14:val="tx1"/>
            </w14:solidFill>
          </w14:textFill>
        </w:rPr>
        <w:t xml:space="preserve">定点类等无金额或事先不能计算出价格总额的项目，按中标</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成交</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金额</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万元计算服务费。</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6.有分包（分标段）项目按总项目中标（成交）金额收费。</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 账户信息：</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账户名：江苏中瀚工程项目管理咨询有限公司</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开户银行：中国工商银行徐州泉山支行</w:t>
      </w:r>
      <w:r/>
    </w:p>
    <w:p>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账号：</w:t>
      </w:r>
      <w:r>
        <w:rPr>
          <w:rFonts w:ascii="宋体" w:hAnsi="宋体"/>
          <w:color w:val="000000" w:themeColor="text1"/>
          <w:sz w:val="24"/>
          <w:highlight w:val="none"/>
          <w14:textFill>
            <w14:solidFill>
              <w14:schemeClr w14:val="tx1"/>
            </w14:solidFill>
          </w14:textFill>
        </w:rPr>
        <w:t xml:space="preserve">1106035609210002630</w:t>
      </w:r>
      <w:r/>
    </w:p>
    <w:p>
      <w:pPr>
        <w:numPr>
          <w:ilvl w:val="0"/>
          <w:numId w:val="1"/>
        </w:numPr>
        <w:ind w:firstLine="420"/>
        <w:jc w:val="center"/>
        <w:spacing w:line="520" w:lineRule="exact"/>
        <w:widowControl/>
        <w:rPr>
          <w:rFonts w:cs="仿宋_GB2312"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0"/>
          <w:highlight w:val="none"/>
          <w14:textFill>
            <w14:solidFill>
              <w14:schemeClr w14:val="tx1"/>
            </w14:solidFill>
          </w14:textFill>
        </w:rPr>
        <w:br w:type="page" w:clear="all"/>
      </w:r>
      <w:r>
        <w:rPr>
          <w:rFonts w:hint="eastAsia" w:cs="宋体" w:asciiTheme="minorEastAsia" w:hAnsiTheme="minorEastAsia" w:eastAsiaTheme="minorEastAsia"/>
          <w:b/>
          <w:bCs/>
          <w:color w:val="000000" w:themeColor="text1"/>
          <w:sz w:val="28"/>
          <w:szCs w:val="44"/>
          <w:highlight w:val="none"/>
          <w14:textFill>
            <w14:solidFill>
              <w14:schemeClr w14:val="tx1"/>
            </w14:solidFill>
          </w14:textFill>
        </w:rPr>
        <w:t xml:space="preserve"> 评标标准</w:t>
      </w:r>
      <w:bookmarkEnd w:id="9"/>
      <w:r/>
      <w:bookmarkEnd w:id="10"/>
      <w:r/>
      <w:r/>
    </w:p>
    <w:tbl>
      <w:tblPr>
        <w:tblStyle w:val="853"/>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135"/>
        <w:gridCol w:w="1425"/>
        <w:gridCol w:w="737"/>
        <w:gridCol w:w="5311"/>
      </w:tblGrid>
      <w:tr>
        <w:trPr>
          <w:cantSplit/>
          <w:jc w:val="center"/>
          <w:trHeight w:val="610"/>
        </w:trPr>
        <w:tc>
          <w:tcPr>
            <w:tcBorders>
              <w:top w:val="single" w:color="auto" w:sz="4" w:space="0"/>
              <w:left w:val="single" w:color="auto" w:sz="4" w:space="0"/>
              <w:right w:val="single" w:color="auto" w:sz="4" w:space="0"/>
            </w:tcBorders>
            <w:tcW w:w="570" w:type="dxa"/>
            <w:vAlign w:val="center"/>
            <w:textDirection w:val="lrTb"/>
            <w:noWrap w:val="false"/>
          </w:tcPr>
          <w:p>
            <w:pPr>
              <w:jc w:val="center"/>
              <w:spacing w:line="36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1135" w:type="dxa"/>
            <w:vAlign w:val="center"/>
            <w:textDirection w:val="lrTb"/>
            <w:noWrap w:val="false"/>
          </w:tcPr>
          <w:p>
            <w:pPr>
              <w:jc w:val="center"/>
              <w:spacing w:line="36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评分</w:t>
            </w:r>
            <w:r/>
          </w:p>
          <w:p>
            <w:pPr>
              <w:jc w:val="center"/>
              <w:spacing w:line="36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因素</w:t>
            </w:r>
            <w:r/>
          </w:p>
        </w:tc>
        <w:tc>
          <w:tcPr>
            <w:gridSpan w:val="3"/>
            <w:tcBorders>
              <w:top w:val="single" w:color="auto" w:sz="4" w:space="0"/>
              <w:left w:val="single" w:color="auto" w:sz="4" w:space="0"/>
              <w:right w:val="single" w:color="auto" w:sz="4" w:space="0"/>
            </w:tcBorders>
            <w:tcW w:w="7473" w:type="dxa"/>
            <w:vAlign w:val="center"/>
            <w:textDirection w:val="lrTb"/>
            <w:noWrap w:val="false"/>
          </w:tcPr>
          <w:p>
            <w:pPr>
              <w:jc w:val="center"/>
              <w:spacing w:line="36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评价指标和分值</w:t>
            </w:r>
            <w:r/>
          </w:p>
        </w:tc>
      </w:tr>
      <w:tr>
        <w:trPr>
          <w:cantSplit/>
          <w:jc w:val="center"/>
          <w:trHeight w:val="943"/>
        </w:trPr>
        <w:tc>
          <w:tcPr>
            <w:tcBorders>
              <w:top w:val="single" w:color="auto" w:sz="4" w:space="0"/>
              <w:left w:val="single" w:color="auto" w:sz="4" w:space="0"/>
              <w:right w:val="single" w:color="auto" w:sz="4" w:space="0"/>
            </w:tcBorders>
            <w:tcW w:w="57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1135"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报价（</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5分）</w:t>
            </w:r>
            <w:r/>
          </w:p>
        </w:tc>
        <w:tc>
          <w:tcPr>
            <w:tcBorders>
              <w:top w:val="single" w:color="auto" w:sz="4" w:space="0"/>
              <w:left w:val="single" w:color="auto" w:sz="4" w:space="0"/>
              <w:right w:val="single" w:color="auto" w:sz="4" w:space="0"/>
            </w:tcBorders>
            <w:tcW w:w="1425"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报价</w:t>
            </w:r>
            <w:r/>
          </w:p>
        </w:tc>
        <w:tc>
          <w:tcPr>
            <w:tcBorders>
              <w:top w:val="single" w:color="auto" w:sz="4" w:space="0"/>
              <w:left w:val="single" w:color="auto" w:sz="4" w:space="0"/>
              <w:right w:val="single" w:color="auto" w:sz="4" w:space="0"/>
            </w:tcBorders>
            <w:tcW w:w="737"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5分</w:t>
            </w:r>
            <w:r/>
          </w:p>
        </w:tc>
        <w:tc>
          <w:tcPr>
            <w:tcBorders>
              <w:top w:val="single" w:color="auto" w:sz="4" w:space="0"/>
              <w:left w:val="single" w:color="auto" w:sz="4" w:space="0"/>
              <w:right w:val="single" w:color="auto" w:sz="4" w:space="0"/>
            </w:tcBorders>
            <w:tcW w:w="5311" w:type="dxa"/>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采用低价优先法计算，即满足招标文件要求且投标价格最低的投标报价为</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5分。</w:t>
            </w:r>
            <w:r/>
          </w:p>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其他投标人的价格得分=（评标基准价/ 其他投标人报价）×</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5分（精确到小数点后两位）。</w:t>
            </w:r>
            <w:r/>
          </w:p>
        </w:tc>
      </w:tr>
      <w:tr>
        <w:trPr>
          <w:cantSplit/>
          <w:jc w:val="center"/>
          <w:trHeight w:val="963"/>
        </w:trPr>
        <w:tc>
          <w:tcPr>
            <w:tcBorders>
              <w:left w:val="single" w:color="auto" w:sz="4" w:space="0"/>
              <w:right w:val="single" w:color="auto" w:sz="4" w:space="0"/>
            </w:tcBorders>
            <w:tcW w:w="570" w:type="dxa"/>
            <w:vAlign w:val="center"/>
            <w:vMerge w:val="restart"/>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W w:w="1135" w:type="dxa"/>
            <w:vAlign w:val="center"/>
            <w:vMerge w:val="restart"/>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投标人评价（10分）</w:t>
            </w:r>
            <w:r/>
          </w:p>
        </w:tc>
        <w:tc>
          <w:tcPr>
            <w:tcBorders>
              <w:top w:val="single" w:color="auto" w:sz="4" w:space="0"/>
              <w:left w:val="single" w:color="auto" w:sz="4" w:space="0"/>
              <w:right w:val="single" w:color="auto" w:sz="4" w:space="0"/>
            </w:tcBorders>
            <w:tcW w:w="1425"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业绩</w:t>
            </w:r>
            <w:r/>
          </w:p>
        </w:tc>
        <w:tc>
          <w:tcPr>
            <w:tcBorders>
              <w:top w:val="single" w:color="auto" w:sz="4" w:space="0"/>
              <w:left w:val="single" w:color="auto" w:sz="4" w:space="0"/>
              <w:right w:val="single" w:color="auto" w:sz="4" w:space="0"/>
            </w:tcBorders>
            <w:tcW w:w="737"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311" w:type="dxa"/>
            <w:vAlign w:val="center"/>
            <w:textDirection w:val="lrTb"/>
            <w:noWrap w:val="false"/>
          </w:tcPr>
          <w:p>
            <w:pPr>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投标人提供合同签订日期自2</w:t>
            </w:r>
            <w:r>
              <w:rPr>
                <w:rFonts w:ascii="宋体" w:hAnsi="宋体"/>
                <w:color w:val="000000" w:themeColor="text1"/>
                <w:szCs w:val="21"/>
                <w:highlight w:val="none"/>
                <w14:textFill>
                  <w14:solidFill>
                    <w14:schemeClr w14:val="tx1"/>
                  </w14:solidFill>
                </w14:textFill>
              </w:rPr>
              <w:t xml:space="preserve">02</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年1月1日(含)起独立承担的类似项目案例的，每提供一个得</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分，最高4分。</w:t>
            </w:r>
            <w:r/>
          </w:p>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注：</w:t>
            </w:r>
            <w:r>
              <w:rPr>
                <w:rFonts w:hint="eastAsia" w:ascii="宋体" w:hAnsi="宋体"/>
                <w:b/>
                <w:bCs/>
                <w:color w:val="000000" w:themeColor="text1"/>
                <w:szCs w:val="21"/>
                <w:highlight w:val="none"/>
                <w14:textFill>
                  <w14:solidFill>
                    <w14:schemeClr w14:val="tx1"/>
                  </w14:solidFill>
                </w14:textFill>
              </w:rPr>
              <w:t xml:space="preserve">提供合同扫描件并加盖电子签章，未提供不得分</w:t>
            </w:r>
            <w:r>
              <w:rPr>
                <w:rFonts w:hint="eastAsia" w:ascii="宋体" w:hAnsi="宋体"/>
                <w:b/>
                <w:bCs/>
                <w:color w:val="000000" w:themeColor="text1"/>
                <w:szCs w:val="21"/>
                <w:highlight w:val="none"/>
                <w:lang w:eastAsia="zh-CN"/>
                <w14:textFill>
                  <w14:solidFill>
                    <w14:schemeClr w14:val="tx1"/>
                  </w14:solidFill>
                </w14:textFill>
              </w:rPr>
              <w:t xml:space="preserve">。</w:t>
            </w:r>
            <w:r/>
          </w:p>
        </w:tc>
      </w:tr>
      <w:tr>
        <w:trPr>
          <w:cantSplit/>
          <w:jc w:val="center"/>
          <w:trHeight w:val="741"/>
        </w:trPr>
        <w:tc>
          <w:tcPr>
            <w:tcBorders>
              <w:left w:val="single" w:color="auto" w:sz="4" w:space="0"/>
              <w:right w:val="single" w:color="auto" w:sz="4" w:space="0"/>
            </w:tcBorders>
            <w:tcW w:w="570" w:type="dxa"/>
            <w:vAlign w:val="center"/>
            <w:vMerge w:val="continue"/>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35" w:type="dxa"/>
            <w:vAlign w:val="center"/>
            <w:vMerge w:val="continue"/>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425"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项目负责人能力</w:t>
            </w:r>
            <w:r/>
          </w:p>
        </w:tc>
        <w:tc>
          <w:tcPr>
            <w:tcBorders>
              <w:top w:val="single" w:color="auto" w:sz="4" w:space="0"/>
              <w:left w:val="single" w:color="auto" w:sz="4" w:space="0"/>
              <w:right w:val="single" w:color="auto" w:sz="4" w:space="0"/>
            </w:tcBorders>
            <w:tcW w:w="737"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2分</w:t>
            </w:r>
            <w:r/>
          </w:p>
        </w:tc>
        <w:tc>
          <w:tcPr>
            <w:tcBorders>
              <w:top w:val="single" w:color="auto" w:sz="4" w:space="0"/>
              <w:left w:val="single" w:color="auto" w:sz="4" w:space="0"/>
              <w:right w:val="single" w:color="auto" w:sz="4" w:space="0"/>
            </w:tcBorders>
            <w:tcW w:w="5311"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拟派</w:t>
            </w:r>
            <w:r>
              <w:rPr>
                <w:rFonts w:ascii="宋体" w:hAnsi="宋体"/>
                <w:color w:val="000000" w:themeColor="text1"/>
                <w:szCs w:val="21"/>
                <w:highlight w:val="none"/>
                <w14:textFill>
                  <w14:solidFill>
                    <w14:schemeClr w14:val="tx1"/>
                  </w14:solidFill>
                </w14:textFill>
              </w:rPr>
              <w:t xml:space="preserve">项目负责人具有高级档案管理师注册执业资格证书</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得2分。</w:t>
            </w:r>
            <w:r/>
          </w:p>
          <w:p>
            <w:pPr>
              <w:spacing w:line="36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注：</w:t>
            </w:r>
            <w:r>
              <w:rPr>
                <w:rFonts w:hint="eastAsia" w:ascii="宋体" w:hAnsi="宋体"/>
                <w:b/>
                <w:bCs/>
                <w:color w:val="000000" w:themeColor="text1"/>
                <w:szCs w:val="21"/>
                <w:highlight w:val="none"/>
                <w14:textFill>
                  <w14:solidFill>
                    <w14:schemeClr w14:val="tx1"/>
                  </w14:solidFill>
                </w14:textFill>
              </w:rPr>
              <w:t xml:space="preserve">提供有效证书扫描件并加盖电子签章，未提供不得分</w:t>
            </w:r>
            <w:r>
              <w:rPr>
                <w:rFonts w:hint="eastAsia" w:ascii="宋体" w:hAnsi="宋体"/>
                <w:b/>
                <w:bCs/>
                <w:color w:val="000000" w:themeColor="text1"/>
                <w:szCs w:val="21"/>
                <w:highlight w:val="none"/>
                <w:lang w:eastAsia="zh-CN"/>
                <w14:textFill>
                  <w14:solidFill>
                    <w14:schemeClr w14:val="tx1"/>
                  </w14:solidFill>
                </w14:textFill>
              </w:rPr>
              <w:t xml:space="preserve">。</w:t>
            </w:r>
            <w:r/>
          </w:p>
        </w:tc>
      </w:tr>
      <w:tr>
        <w:trPr>
          <w:cantSplit/>
          <w:jc w:val="center"/>
          <w:trHeight w:val="1640"/>
        </w:trPr>
        <w:tc>
          <w:tcPr>
            <w:tcBorders>
              <w:left w:val="single" w:color="auto" w:sz="4" w:space="0"/>
              <w:right w:val="single" w:color="auto" w:sz="4" w:space="0"/>
            </w:tcBorders>
            <w:tcW w:w="570" w:type="dxa"/>
            <w:vAlign w:val="center"/>
            <w:vMerge w:val="continue"/>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35" w:type="dxa"/>
            <w:vAlign w:val="center"/>
            <w:vMerge w:val="continue"/>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425"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客户满意度</w:t>
            </w:r>
            <w:r/>
          </w:p>
        </w:tc>
        <w:tc>
          <w:tcPr>
            <w:tcBorders>
              <w:top w:val="single" w:color="auto" w:sz="4" w:space="0"/>
              <w:left w:val="single" w:color="auto" w:sz="4" w:space="0"/>
              <w:right w:val="single" w:color="auto" w:sz="4" w:space="0"/>
            </w:tcBorders>
            <w:tcW w:w="737"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4分</w:t>
            </w:r>
            <w:r/>
          </w:p>
        </w:tc>
        <w:tc>
          <w:tcPr>
            <w:tcBorders>
              <w:top w:val="single" w:color="auto" w:sz="4" w:space="0"/>
              <w:left w:val="single" w:color="auto" w:sz="4" w:space="0"/>
              <w:right w:val="single" w:color="auto" w:sz="4" w:space="0"/>
            </w:tcBorders>
            <w:tcW w:w="5311" w:type="dxa"/>
            <w:vAlign w:val="center"/>
            <w:textDirection w:val="lrTb"/>
            <w:noWrap w:val="false"/>
          </w:tcPr>
          <w:p>
            <w:pPr>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获得以往采购人良好或以上的服务评价，每提供1个得2分，满分4分。</w:t>
            </w:r>
            <w:r/>
          </w:p>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注：须提供由采购人出具的项目服务满意程度的有效证明材料（须加盖采购单位或使用部门公章，否则不得分）。</w:t>
            </w:r>
            <w:r/>
          </w:p>
        </w:tc>
      </w:tr>
      <w:tr>
        <w:trPr>
          <w:cantSplit/>
          <w:jc w:val="center"/>
          <w:trHeight w:val="848"/>
        </w:trPr>
        <w:tc>
          <w:tcPr>
            <w:tcBorders>
              <w:top w:val="single" w:color="auto" w:sz="4" w:space="0"/>
              <w:left w:val="single" w:color="auto" w:sz="4" w:space="0"/>
              <w:right w:val="single" w:color="auto" w:sz="4" w:space="0"/>
            </w:tcBorders>
            <w:tcW w:w="570" w:type="dxa"/>
            <w:vAlign w:val="center"/>
            <w:vMerge w:val="restart"/>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right w:val="single" w:color="auto" w:sz="4" w:space="0"/>
            </w:tcBorders>
            <w:tcW w:w="1135" w:type="dxa"/>
            <w:vAlign w:val="center"/>
            <w:vMerge w:val="restart"/>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服务</w:t>
            </w:r>
            <w:r>
              <w:rPr>
                <w:rFonts w:hint="eastAsia" w:ascii="宋体" w:hAnsi="宋体"/>
                <w:color w:val="000000" w:themeColor="text1"/>
                <w:szCs w:val="21"/>
                <w:highlight w:val="none"/>
                <w14:textFill>
                  <w14:solidFill>
                    <w14:schemeClr w14:val="tx1"/>
                  </w14:solidFill>
                </w14:textFill>
              </w:rPr>
              <w:t xml:space="preserve">方案</w:t>
            </w:r>
            <w:r/>
          </w:p>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75</w:t>
            </w:r>
            <w:r>
              <w:rPr>
                <w:rFonts w:ascii="宋体" w:hAnsi="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1425" w:type="dxa"/>
            <w:vAlign w:val="center"/>
            <w:textDirection w:val="lrTb"/>
            <w:noWrap w:val="false"/>
          </w:tcPr>
          <w:p>
            <w:pPr>
              <w:ind w:left="42"/>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项目总体方案</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ind w:left="42"/>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28分</w:t>
            </w:r>
            <w:r/>
          </w:p>
        </w:tc>
        <w:tc>
          <w:tcPr>
            <w:tcBorders>
              <w:top w:val="single" w:color="auto" w:sz="4" w:space="0"/>
              <w:left w:val="single" w:color="auto" w:sz="4" w:space="0"/>
              <w:bottom w:val="single" w:color="auto" w:sz="4" w:space="0"/>
              <w:right w:val="single" w:color="auto" w:sz="4" w:space="0"/>
            </w:tcBorders>
            <w:tcW w:w="5311" w:type="dxa"/>
            <w:vAlign w:val="center"/>
            <w:textDirection w:val="lrTb"/>
            <w:noWrap w:val="false"/>
          </w:tcPr>
          <w:p>
            <w:pPr>
              <w:ind w:left="42"/>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从整体技术解决方案是否与法院工作相结合，具有专业性、科学性、合理性、完善性，规范性和可操作性，目标是否明确，组织实施措施是否到位，流程是否清晰合理，管理制度是否完善严密和规范，关键步骤的思路和要点是否清晰可控、以及对项目需求理解及综合分析程度等方面进行综合评审打分，包括但不限于以下主要内容：组织机构、项目组织实施计划和组织实施措施、工作程序和步骤、管理制度和协调方法、关键步骤的思路和要点、项目质量管理、风险管理及项目文档管理制度等综合评审打分。</w:t>
            </w:r>
            <w:r>
              <w:rPr>
                <w:rFonts w:hint="eastAsia" w:ascii="宋体" w:hAnsi="宋体"/>
                <w:color w:val="000000" w:themeColor="text1"/>
                <w:szCs w:val="21"/>
                <w:highlight w:val="none"/>
                <w14:textFill>
                  <w14:solidFill>
                    <w14:schemeClr w14:val="tx1"/>
                  </w14:solidFill>
                </w14:textFill>
              </w:rPr>
              <w:br/>
            </w:r>
            <w:r>
              <w:rPr>
                <w:rFonts w:hint="eastAsia" w:ascii="宋体" w:hAnsi="宋体"/>
                <w:color w:val="000000" w:themeColor="text1"/>
                <w:szCs w:val="21"/>
                <w:highlight w:val="none"/>
                <w14:textFill>
                  <w14:solidFill>
                    <w14:schemeClr w14:val="tx1"/>
                  </w14:solidFill>
                </w14:textFill>
              </w:rPr>
              <w:t xml:space="preserve">专业性(6分)：专业性强得6分；专业性较强得3分；专业性不强得1分；</w:t>
            </w:r>
            <w:r/>
          </w:p>
          <w:p>
            <w:pPr>
              <w:ind w:left="42"/>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科学性的完整性(6分)：完整性强得6分；完整性较强得3分；完整性不强得1分；</w:t>
            </w:r>
            <w:r/>
          </w:p>
          <w:p>
            <w:pPr>
              <w:ind w:left="42"/>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合理性（6分)：很合理得6分；较合理得3分；合理性较差得1分；</w:t>
            </w:r>
            <w:r/>
          </w:p>
          <w:p>
            <w:pPr>
              <w:ind w:left="4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完善性（5分)：很完善得5分；较完善得2分；完善性较差得1分；</w:t>
            </w:r>
            <w:r/>
          </w:p>
          <w:p>
            <w:pPr>
              <w:ind w:left="42"/>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规范性和可操作性（5分）：规范性和可操作性强得5分；规范性和可操作性较强得2分；规范性和可操作性不强得1分。</w:t>
            </w:r>
            <w:r>
              <w:rPr>
                <w:rFonts w:hint="eastAsia" w:ascii="宋体" w:hAnsi="宋体"/>
                <w:color w:val="000000" w:themeColor="text1"/>
                <w:szCs w:val="21"/>
                <w:highlight w:val="none"/>
                <w14:textFill>
                  <w14:solidFill>
                    <w14:schemeClr w14:val="tx1"/>
                  </w14:solidFill>
                </w14:textFill>
              </w:rPr>
              <w:br/>
            </w:r>
            <w:r>
              <w:rPr>
                <w:rFonts w:hint="eastAsia" w:ascii="宋体" w:hAnsi="宋体"/>
                <w:color w:val="000000" w:themeColor="text1"/>
                <w:szCs w:val="21"/>
                <w:highlight w:val="none"/>
                <w14:textFill>
                  <w14:solidFill>
                    <w14:schemeClr w14:val="tx1"/>
                  </w14:solidFill>
                </w14:textFill>
              </w:rPr>
              <w:t xml:space="preserve"> 本项最高得28分，最低得0分。</w:t>
            </w:r>
            <w:r/>
          </w:p>
        </w:tc>
      </w:tr>
      <w:tr>
        <w:trPr>
          <w:cantSplit/>
          <w:jc w:val="center"/>
          <w:trHeight w:val="848"/>
        </w:trPr>
        <w:tc>
          <w:tcPr>
            <w:tcBorders>
              <w:left w:val="single" w:color="auto" w:sz="4" w:space="0"/>
              <w:right w:val="single" w:color="auto" w:sz="4" w:space="0"/>
            </w:tcBorders>
            <w:tcW w:w="570" w:type="dxa"/>
            <w:vAlign w:val="center"/>
            <w:vMerge w:val="continue"/>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35" w:type="dxa"/>
            <w:vAlign w:val="center"/>
            <w:vMerge w:val="continue"/>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425" w:type="dxa"/>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设备配置</w:t>
            </w:r>
            <w:r/>
          </w:p>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rPr>
                <w:rFonts w:ascii="宋体" w:hAnsi="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5311" w:type="dxa"/>
            <w:vAlign w:val="center"/>
            <w:textDirection w:val="lrTb"/>
            <w:noWrap w:val="false"/>
          </w:tcPr>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根据投标人为本项目所提供的加工设备、软件方案，从配置合理性、科学性、满足采购方要求等方面进行评分：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所提供的设备齐全、软件方案成熟、可操作性高的得10分；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设备较齐全、软件方案可操作性较高的得6分；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设备配置有缺陷、软件技术方案不够成熟的得3分；</w:t>
            </w:r>
            <w:r/>
          </w:p>
          <w:p>
            <w:pPr>
              <w:ind w:left="42"/>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设备配置严重不合理、软件技术方案差或不提供的的得0分。</w:t>
            </w:r>
            <w:r/>
          </w:p>
        </w:tc>
      </w:tr>
      <w:tr>
        <w:trPr>
          <w:cantSplit/>
          <w:jc w:val="center"/>
          <w:trHeight w:val="848"/>
        </w:trPr>
        <w:tc>
          <w:tcPr>
            <w:tcBorders>
              <w:left w:val="single" w:color="auto" w:sz="4" w:space="0"/>
              <w:right w:val="single" w:color="auto" w:sz="4" w:space="0"/>
            </w:tcBorders>
            <w:tcW w:w="570" w:type="dxa"/>
            <w:vAlign w:val="center"/>
            <w:vMerge w:val="continue"/>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35" w:type="dxa"/>
            <w:vAlign w:val="center"/>
            <w:vMerge w:val="continue"/>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425" w:type="dxa"/>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人员配备</w:t>
            </w:r>
            <w:r/>
          </w:p>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rPr>
                <w:rFonts w:ascii="宋体" w:hAnsi="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5311" w:type="dxa"/>
            <w:vAlign w:val="center"/>
            <w:textDirection w:val="lrTb"/>
            <w:noWrap w:val="false"/>
          </w:tcPr>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根据投标人为本项目所提供的人员配置方案，从配置合理性、科学性、满足采购方要求等方面进行评分，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人员配置科学合理，分工明确，人员专业技能强的得10分；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人员配置较合理、人员专业技能较强的得6分，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人员配置合理性一般、专业技能一般的得3分。</w:t>
            </w:r>
            <w:r/>
          </w:p>
          <w:p>
            <w:pPr>
              <w:ind w:left="42"/>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人员配置不合理、专业技能不能满足采购需求或不提供的得0分。</w:t>
            </w:r>
            <w:r/>
          </w:p>
        </w:tc>
      </w:tr>
      <w:tr>
        <w:trPr>
          <w:cantSplit/>
          <w:jc w:val="center"/>
          <w:trHeight w:val="1396"/>
        </w:trPr>
        <w:tc>
          <w:tcPr>
            <w:tcBorders>
              <w:left w:val="single" w:color="auto" w:sz="4" w:space="0"/>
              <w:right w:val="single" w:color="auto" w:sz="4" w:space="0"/>
            </w:tcBorders>
            <w:tcW w:w="570" w:type="dxa"/>
            <w:vAlign w:val="center"/>
            <w:vMerge w:val="continue"/>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35" w:type="dxa"/>
            <w:vAlign w:val="center"/>
            <w:vMerge w:val="continue"/>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425"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针对本项目验收、测试的建议及方案</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5311" w:type="dxa"/>
            <w:textDirection w:val="lrTb"/>
            <w:noWrap w:val="false"/>
          </w:tcPr>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根据投标文件提供的项目质量控制与数据验收方案，从其科学性、严密性、合理性、可操作性等方面进行评分：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质量控制与数据验收方案内容科学合理，组织严密，可行性高的得7分；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质量控制与数据验收方案内容较合理，具有一定可行性的得3分；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质量控制与数据验收方案内容合理性一般，可行性低的得1分；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质量控制与数据验收方案不合理、不具有可行性或不提供的得0分。</w:t>
            </w:r>
            <w:r/>
          </w:p>
        </w:tc>
      </w:tr>
      <w:tr>
        <w:trPr>
          <w:cantSplit/>
          <w:jc w:val="center"/>
          <w:trHeight w:val="1396"/>
        </w:trPr>
        <w:tc>
          <w:tcPr>
            <w:tcBorders>
              <w:left w:val="single" w:color="auto" w:sz="4" w:space="0"/>
              <w:right w:val="single" w:color="auto" w:sz="4" w:space="0"/>
            </w:tcBorders>
            <w:tcW w:w="570" w:type="dxa"/>
            <w:vAlign w:val="center"/>
            <w:vMerge w:val="continue"/>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35" w:type="dxa"/>
            <w:vAlign w:val="center"/>
            <w:vMerge w:val="continue"/>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425" w:type="dxa"/>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工作交接方案</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5311" w:type="dxa"/>
            <w:textDirection w:val="lrTb"/>
            <w:noWrap w:val="false"/>
          </w:tcPr>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根据投标文件提供的项目工作交接方案，从科学性、合理性、可操作性等方面进行评分：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工作交接方案科学严谨、合理规范、可操作性强的得10分；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工作交接方案较科学严谨、较合理规范、可操作性较强的得6分；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工作交接方案科学严谨性一般、合理性一般、可操作性低的得3分；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工作交接方案不合理，不具有可行性或不提供的得0分。</w:t>
            </w:r>
            <w:r/>
          </w:p>
        </w:tc>
      </w:tr>
      <w:tr>
        <w:trPr>
          <w:cantSplit/>
          <w:jc w:val="center"/>
          <w:trHeight w:val="1396"/>
        </w:trPr>
        <w:tc>
          <w:tcPr>
            <w:tcBorders>
              <w:left w:val="single" w:color="auto" w:sz="4" w:space="0"/>
              <w:right w:val="single" w:color="auto" w:sz="4" w:space="0"/>
            </w:tcBorders>
            <w:tcW w:w="570" w:type="dxa"/>
            <w:vAlign w:val="center"/>
            <w:vMerge w:val="continue"/>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135" w:type="dxa"/>
            <w:vAlign w:val="center"/>
            <w:vMerge w:val="continue"/>
            <w:textDirection w:val="lrTb"/>
            <w:noWrap w:val="false"/>
          </w:tcPr>
          <w:p>
            <w:pPr>
              <w:jc w:val="center"/>
              <w:spacing w:line="36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425" w:type="dxa"/>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安全保密</w:t>
            </w:r>
            <w:r/>
          </w:p>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rPr>
                <w:rFonts w:ascii="宋体" w:hAnsi="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5311" w:type="dxa"/>
            <w:vAlign w:val="center"/>
            <w:textDirection w:val="lrTb"/>
            <w:noWrap w:val="false"/>
          </w:tcPr>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根据投标文件提供的项目安全保密方案，从制度、措施（包括人员、设备、数据及档案安全管理措施）、规范（如流程控制和表单管理）等方面的科学性、严密性、可靠性、可操作性等方面进行评分：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安全保密方案能够针对本项目的特性有针对性的制定，各项制度措施规范等科学严谨，实际可操作性高的得10分；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安全保密方案中能具有各项保密制度规范等，较科学、较严谨，实际可操作性较高的得6分；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安全保密方案内容不全面、实际可操作性一般的得3分；</w:t>
            </w:r>
            <w:r/>
          </w:p>
          <w:p>
            <w:pPr>
              <w:ind w:left="42"/>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安全保密方案不严谨、存在漏洞、不具有可操作性或不提供的得0分。</w:t>
            </w:r>
            <w:r/>
          </w:p>
        </w:tc>
      </w:tr>
    </w:tbl>
    <w:p>
      <w:pPr>
        <w:jc w:val="center"/>
        <w:spacing w:line="520" w:lineRule="exact"/>
        <w:widowControl/>
        <w:rPr>
          <w:rFonts w:cs="仿宋_GB2312" w:asciiTheme="minorEastAsia" w:hAnsiTheme="minorEastAsia" w:eastAsiaTheme="minorEastAsia"/>
          <w:color w:val="000000" w:themeColor="text1"/>
          <w:sz w:val="24"/>
          <w:szCs w:val="28"/>
          <w:highlight w:val="none"/>
          <w14:textFill>
            <w14:solidFill>
              <w14:schemeClr w14:val="tx1"/>
            </w14:solidFill>
          </w14:textFill>
        </w:rPr>
      </w:pPr>
      <w:r>
        <w:rPr>
          <w:rFonts w:hint="eastAsia" w:cs="仿宋_GB2312" w:asciiTheme="minorEastAsia" w:hAnsiTheme="minorEastAsia" w:eastAsiaTheme="minorEastAsia"/>
          <w:color w:val="000000" w:themeColor="text1"/>
          <w:sz w:val="24"/>
          <w:szCs w:val="28"/>
          <w:highlight w:val="none"/>
          <w14:textFill>
            <w14:solidFill>
              <w14:schemeClr w14:val="tx1"/>
            </w14:solidFill>
          </w14:textFill>
        </w:rPr>
        <w:t xml:space="preserve">本章说明：本项目采用综合评分法，评分结果精确到小数点后两位。</w:t>
      </w:r>
      <w:r/>
    </w:p>
    <w:p>
      <w:pPr>
        <w:pStyle w:val="1098"/>
        <w:rPr>
          <w:rFonts w:cs="宋体" w:asciiTheme="minorEastAsia" w:hAnsiTheme="minorEastAsia" w:eastAsiaTheme="minorEastAsia"/>
          <w:color w:val="000000" w:themeColor="text1"/>
          <w:sz w:val="22"/>
          <w:highlight w:val="none"/>
          <w14:textFill>
            <w14:solidFill>
              <w14:schemeClr w14:val="tx1"/>
            </w14:solidFill>
          </w14:textFill>
        </w:rPr>
      </w:pPr>
      <w:r/>
      <w:bookmarkStart w:id="11" w:name="_Toc522790134"/>
      <w:r/>
      <w:bookmarkStart w:id="12" w:name="_Toc523404699"/>
      <w:r>
        <w:rPr>
          <w:rFonts w:hint="eastAsia" w:cs="宋体" w:asciiTheme="minorEastAsia" w:hAnsiTheme="minorEastAsia" w:eastAsiaTheme="minorEastAsia"/>
          <w:color w:val="000000" w:themeColor="text1"/>
          <w:sz w:val="28"/>
          <w:highlight w:val="none"/>
          <w14:textFill>
            <w14:solidFill>
              <w14:schemeClr w14:val="tx1"/>
            </w14:solidFill>
          </w14:textFill>
        </w:rPr>
        <w:br w:type="page" w:clear="all"/>
      </w:r>
      <w:r>
        <w:rPr>
          <w:rFonts w:hint="eastAsia" w:cs="宋体" w:asciiTheme="minorEastAsia" w:hAnsiTheme="minorEastAsia" w:eastAsiaTheme="minorEastAsia"/>
          <w:color w:val="000000" w:themeColor="text1"/>
          <w:sz w:val="28"/>
          <w:highlight w:val="none"/>
          <w14:textFill>
            <w14:solidFill>
              <w14:schemeClr w14:val="tx1"/>
            </w14:solidFill>
          </w14:textFill>
        </w:rPr>
        <w:t xml:space="preserve">第五章  拟签订的合同文本</w:t>
      </w:r>
      <w:bookmarkEnd w:id="11"/>
      <w:r/>
      <w:bookmarkEnd w:id="12"/>
      <w:r/>
      <w:r/>
    </w:p>
    <w:p>
      <w:pPr>
        <w:pStyle w:val="867"/>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项目名称：</w:t>
      </w:r>
      <w:r/>
    </w:p>
    <w:p>
      <w:pPr>
        <w:pStyle w:val="867"/>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项目编号：</w:t>
      </w:r>
      <w:r/>
    </w:p>
    <w:p>
      <w:pPr>
        <w:pStyle w:val="867"/>
        <w:jc w:val="center"/>
        <w:rPr>
          <w:rFonts w:cs="宋体" w:asciiTheme="minorEastAsia" w:hAnsiTheme="minorEastAsia" w:eastAsiaTheme="minorEastAsia"/>
          <w:color w:val="000000" w:themeColor="text1"/>
          <w:sz w:val="56"/>
          <w:szCs w:val="72"/>
          <w:highlight w:val="none"/>
          <w14:textFill>
            <w14:solidFill>
              <w14:schemeClr w14:val="tx1"/>
            </w14:solidFill>
          </w14:textFill>
        </w:rPr>
      </w:pPr>
      <w:r>
        <w:rPr>
          <w:rFonts w:hint="eastAsia" w:cs="宋体" w:asciiTheme="minorEastAsia" w:hAnsiTheme="minorEastAsia" w:eastAsiaTheme="minorEastAsia"/>
          <w:color w:val="000000" w:themeColor="text1"/>
          <w:sz w:val="56"/>
          <w:szCs w:val="72"/>
          <w:highlight w:val="none"/>
          <w14:textFill>
            <w14:solidFill>
              <w14:schemeClr w14:val="tx1"/>
            </w14:solidFill>
          </w14:textFill>
        </w:rPr>
        <w:t xml:space="preserve">合</w:t>
      </w:r>
      <w:r/>
    </w:p>
    <w:p>
      <w:pPr>
        <w:pStyle w:val="867"/>
        <w:jc w:val="center"/>
        <w:rPr>
          <w:rFonts w:cs="宋体" w:asciiTheme="minorEastAsia" w:hAnsiTheme="minorEastAsia" w:eastAsiaTheme="minorEastAsia"/>
          <w:color w:val="000000" w:themeColor="text1"/>
          <w:sz w:val="56"/>
          <w:szCs w:val="72"/>
          <w:highlight w:val="none"/>
          <w14:textFill>
            <w14:solidFill>
              <w14:schemeClr w14:val="tx1"/>
            </w14:solidFill>
          </w14:textFill>
        </w:rPr>
      </w:pPr>
      <w:r>
        <w:rPr>
          <w:rFonts w:cs="宋体" w:asciiTheme="minorEastAsia" w:hAnsiTheme="minorEastAsia" w:eastAsiaTheme="minorEastAsia"/>
          <w:color w:val="000000" w:themeColor="text1"/>
          <w:sz w:val="56"/>
          <w:szCs w:val="72"/>
          <w:highlight w:val="none"/>
          <w14:textFill>
            <w14:solidFill>
              <w14:schemeClr w14:val="tx1"/>
            </w14:solidFill>
          </w14:textFill>
        </w:rPr>
      </w:r>
      <w:r/>
    </w:p>
    <w:p>
      <w:pPr>
        <w:pStyle w:val="867"/>
        <w:jc w:val="center"/>
        <w:rPr>
          <w:rFonts w:cs="宋体" w:asciiTheme="minorEastAsia" w:hAnsiTheme="minorEastAsia" w:eastAsiaTheme="minorEastAsia"/>
          <w:color w:val="000000" w:themeColor="text1"/>
          <w:sz w:val="56"/>
          <w:szCs w:val="72"/>
          <w:highlight w:val="none"/>
          <w14:textFill>
            <w14:solidFill>
              <w14:schemeClr w14:val="tx1"/>
            </w14:solidFill>
          </w14:textFill>
        </w:rPr>
      </w:pPr>
      <w:r>
        <w:rPr>
          <w:rFonts w:cs="宋体" w:asciiTheme="minorEastAsia" w:hAnsiTheme="minorEastAsia" w:eastAsiaTheme="minorEastAsia"/>
          <w:color w:val="000000" w:themeColor="text1"/>
          <w:sz w:val="56"/>
          <w:szCs w:val="72"/>
          <w:highlight w:val="none"/>
          <w14:textFill>
            <w14:solidFill>
              <w14:schemeClr w14:val="tx1"/>
            </w14:solidFill>
          </w14:textFill>
        </w:rPr>
      </w:r>
      <w:r/>
    </w:p>
    <w:p>
      <w:pPr>
        <w:pStyle w:val="867"/>
        <w:jc w:val="center"/>
        <w:rPr>
          <w:rFonts w:cs="宋体" w:asciiTheme="minorEastAsia" w:hAnsiTheme="minorEastAsia" w:eastAsiaTheme="minorEastAsia"/>
          <w:color w:val="000000" w:themeColor="text1"/>
          <w:sz w:val="56"/>
          <w:szCs w:val="72"/>
          <w:highlight w:val="none"/>
          <w14:textFill>
            <w14:solidFill>
              <w14:schemeClr w14:val="tx1"/>
            </w14:solidFill>
          </w14:textFill>
        </w:rPr>
      </w:pPr>
      <w:r>
        <w:rPr>
          <w:rFonts w:cs="宋体" w:asciiTheme="minorEastAsia" w:hAnsiTheme="minorEastAsia" w:eastAsiaTheme="minorEastAsia"/>
          <w:color w:val="000000" w:themeColor="text1"/>
          <w:sz w:val="56"/>
          <w:szCs w:val="72"/>
          <w:highlight w:val="none"/>
          <w14:textFill>
            <w14:solidFill>
              <w14:schemeClr w14:val="tx1"/>
            </w14:solidFill>
          </w14:textFill>
        </w:rPr>
      </w:r>
      <w:r/>
    </w:p>
    <w:p>
      <w:pPr>
        <w:pStyle w:val="867"/>
        <w:jc w:val="center"/>
        <w:rPr>
          <w:rFonts w:cs="宋体" w:asciiTheme="minorEastAsia" w:hAnsiTheme="minorEastAsia" w:eastAsiaTheme="minorEastAsia"/>
          <w:color w:val="000000" w:themeColor="text1"/>
          <w:sz w:val="56"/>
          <w:szCs w:val="72"/>
          <w:highlight w:val="none"/>
          <w14:textFill>
            <w14:solidFill>
              <w14:schemeClr w14:val="tx1"/>
            </w14:solidFill>
          </w14:textFill>
        </w:rPr>
      </w:pPr>
      <w:r>
        <w:rPr>
          <w:rFonts w:hint="eastAsia" w:cs="宋体" w:asciiTheme="minorEastAsia" w:hAnsiTheme="minorEastAsia" w:eastAsiaTheme="minorEastAsia"/>
          <w:color w:val="000000" w:themeColor="text1"/>
          <w:sz w:val="56"/>
          <w:szCs w:val="72"/>
          <w:highlight w:val="none"/>
          <w14:textFill>
            <w14:solidFill>
              <w14:schemeClr w14:val="tx1"/>
            </w14:solidFill>
          </w14:textFill>
        </w:rPr>
        <w:t xml:space="preserve">同</w:t>
      </w:r>
      <w:r/>
    </w:p>
    <w:p>
      <w:pPr>
        <w:pStyle w:val="867"/>
        <w:rPr>
          <w:rFonts w:cs="宋体" w:asciiTheme="minorEastAsia" w:hAnsiTheme="minorEastAsia" w:eastAsiaTheme="minorEastAsia"/>
          <w:color w:val="000000" w:themeColor="text1"/>
          <w:sz w:val="20"/>
          <w:highlight w:val="none"/>
          <w14:textFill>
            <w14:solidFill>
              <w14:schemeClr w14:val="tx1"/>
            </w14:solidFill>
          </w14:textFill>
        </w:rPr>
      </w:pPr>
      <w:r>
        <w:rPr>
          <w:rFonts w:cs="宋体" w:asciiTheme="minorEastAsia" w:hAnsiTheme="minorEastAsia" w:eastAsiaTheme="minorEastAsia"/>
          <w:color w:val="000000" w:themeColor="text1"/>
          <w:sz w:val="20"/>
          <w:highlight w:val="none"/>
          <w14:textFill>
            <w14:solidFill>
              <w14:schemeClr w14:val="tx1"/>
            </w14:solidFill>
          </w14:textFill>
        </w:rPr>
      </w:r>
      <w:r/>
    </w:p>
    <w:p>
      <w:pPr>
        <w:pStyle w:val="867"/>
        <w:rPr>
          <w:rFonts w:cs="宋体" w:asciiTheme="minorEastAsia" w:hAnsiTheme="minorEastAsia" w:eastAsiaTheme="minorEastAsia"/>
          <w:color w:val="000000" w:themeColor="text1"/>
          <w:sz w:val="20"/>
          <w:highlight w:val="none"/>
          <w14:textFill>
            <w14:solidFill>
              <w14:schemeClr w14:val="tx1"/>
            </w14:solidFill>
          </w14:textFill>
        </w:rPr>
      </w:pPr>
      <w:r>
        <w:rPr>
          <w:rFonts w:cs="宋体" w:asciiTheme="minorEastAsia" w:hAnsiTheme="minorEastAsia" w:eastAsiaTheme="minorEastAsia"/>
          <w:color w:val="000000" w:themeColor="text1"/>
          <w:sz w:val="20"/>
          <w:highlight w:val="none"/>
          <w14:textFill>
            <w14:solidFill>
              <w14:schemeClr w14:val="tx1"/>
            </w14:solidFill>
          </w14:textFill>
        </w:rPr>
      </w:r>
      <w:r/>
    </w:p>
    <w:p>
      <w:pPr>
        <w:pStyle w:val="867"/>
        <w:rPr>
          <w:rFonts w:cs="宋体" w:asciiTheme="minorEastAsia" w:hAnsiTheme="minorEastAsia" w:eastAsiaTheme="minorEastAsia"/>
          <w:color w:val="000000" w:themeColor="text1"/>
          <w:sz w:val="20"/>
          <w:highlight w:val="none"/>
          <w14:textFill>
            <w14:solidFill>
              <w14:schemeClr w14:val="tx1"/>
            </w14:solidFill>
          </w14:textFill>
        </w:rPr>
      </w:pPr>
      <w:r>
        <w:rPr>
          <w:rFonts w:cs="宋体" w:asciiTheme="minorEastAsia" w:hAnsiTheme="minorEastAsia" w:eastAsiaTheme="minorEastAsia"/>
          <w:color w:val="000000" w:themeColor="text1"/>
          <w:sz w:val="20"/>
          <w:highlight w:val="none"/>
          <w14:textFill>
            <w14:solidFill>
              <w14:schemeClr w14:val="tx1"/>
            </w14:solidFill>
          </w14:textFill>
        </w:rPr>
      </w:r>
      <w:r/>
    </w:p>
    <w:p>
      <w:pPr>
        <w:pStyle w:val="867"/>
        <w:jc w:val="lef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采  购  人：</w:t>
      </w:r>
      <w:r/>
    </w:p>
    <w:p>
      <w:pPr>
        <w:pStyle w:val="867"/>
        <w:jc w:val="lef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lang w:eastAsia="zh-CN"/>
          <w14:textFill>
            <w14:solidFill>
              <w14:schemeClr w14:val="tx1"/>
            </w14:solidFill>
          </w14:textFill>
        </w:rPr>
        <w:t xml:space="preserve">中标人</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w:t>
      </w:r>
      <w:r/>
    </w:p>
    <w:p>
      <w:pPr>
        <w:pStyle w:val="867"/>
        <w:jc w:val="lef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合同签订日期： 年 月 日</w:t>
      </w:r>
      <w:r/>
    </w:p>
    <w:p>
      <w:pPr>
        <w:ind w:firstLine="560"/>
        <w:spacing w:line="36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cs="宋体" w:asciiTheme="minorEastAsia" w:hAnsiTheme="minorEastAsia" w:eastAsiaTheme="minorEastAsia"/>
          <w:color w:val="000000" w:themeColor="text1"/>
          <w:sz w:val="24"/>
          <w:szCs w:val="28"/>
          <w:highlight w:val="none"/>
          <w14:textFill>
            <w14:solidFill>
              <w14:schemeClr w14:val="tx1"/>
            </w14:solidFill>
          </w14:textFill>
        </w:rPr>
      </w:r>
      <w:r/>
    </w:p>
    <w:p>
      <w:pPr>
        <w:jc w:val="left"/>
        <w:rPr>
          <w:rFonts w:cs="宋体" w:asciiTheme="minorEastAsia" w:hAnsiTheme="minorEastAsia" w:eastAsiaTheme="minorEastAsia"/>
          <w:color w:val="000000" w:themeColor="text1"/>
          <w:sz w:val="24"/>
          <w:szCs w:val="28"/>
          <w:highlight w:val="none"/>
          <w14:textFill>
            <w14:solidFill>
              <w14:schemeClr w14:val="tx1"/>
            </w14:solidFill>
          </w14:textFill>
        </w:rPr>
      </w:pPr>
      <w:r/>
      <w:bookmarkStart w:id="13" w:name="_Toc523404700"/>
      <w:r/>
      <w:bookmarkStart w:id="14" w:name="_Toc522790135"/>
      <w:r>
        <w:rPr>
          <w:rFonts w:hint="eastAsia" w:cs="宋体" w:asciiTheme="minorEastAsia" w:hAnsiTheme="minorEastAsia" w:eastAsiaTheme="minorEastAsia"/>
          <w:color w:val="000000" w:themeColor="text1"/>
          <w:sz w:val="24"/>
          <w:szCs w:val="28"/>
          <w:highlight w:val="none"/>
          <w14:textFill>
            <w14:solidFill>
              <w14:schemeClr w14:val="tx1"/>
            </w14:solidFill>
          </w14:textFill>
        </w:rPr>
        <w:br w:type="page" w:clear="all"/>
      </w:r>
      <w:r/>
    </w:p>
    <w:p>
      <w:pPr>
        <w:ind w:left="641"/>
        <w:spacing w:before="235" w:line="360" w:lineRule="auto"/>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b/>
          <w:bCs/>
          <w:color w:val="000000" w:themeColor="text1"/>
          <w:spacing w:val="14"/>
          <w:sz w:val="22"/>
          <w:highlight w:val="none"/>
          <w14:textFill>
            <w14:solidFill>
              <w14:schemeClr w14:val="tx1"/>
            </w14:solidFill>
          </w14:textFill>
        </w:rPr>
        <w:t xml:space="preserve">第一条</w:t>
      </w:r>
      <w:r>
        <w:rPr>
          <w:rFonts w:hint="eastAsia" w:cs="宋体" w:asciiTheme="minorEastAsia" w:hAnsiTheme="minorEastAsia" w:eastAsiaTheme="minorEastAsia"/>
          <w:b/>
          <w:bCs/>
          <w:color w:val="000000" w:themeColor="text1"/>
          <w:spacing w:val="14"/>
          <w:sz w:val="22"/>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14"/>
          <w:sz w:val="22"/>
          <w:highlight w:val="none"/>
          <w14:textFill>
            <w14:solidFill>
              <w14:schemeClr w14:val="tx1"/>
            </w14:solidFill>
          </w14:textFill>
        </w:rPr>
        <w:t xml:space="preserve">定义</w:t>
      </w:r>
      <w:r/>
    </w:p>
    <w:p>
      <w:pPr>
        <w:pStyle w:val="861"/>
        <w:ind w:firstLine="600"/>
        <w:jc w:val="left"/>
        <w:spacing w:line="520" w:lineRule="exact"/>
        <w:rPr>
          <w:rFonts w:asciiTheme="minorEastAsia" w:hAnsiTheme="minorEastAsia" w:eastAsiaTheme="minorEastAsia"/>
          <w:color w:val="000000" w:themeColor="text1"/>
          <w:sz w:val="24"/>
          <w:szCs w:val="28"/>
          <w:highlight w:val="none"/>
          <w:u w:val="singl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1.1 甲方为： </w:t>
      </w:r>
      <w:r>
        <w:rPr>
          <w:rFonts w:asciiTheme="minorEastAsia" w:hAnsiTheme="minorEastAsia" w:eastAsiaTheme="minorEastAsia"/>
          <w:color w:val="000000" w:themeColor="text1"/>
          <w:sz w:val="24"/>
          <w:szCs w:val="28"/>
          <w:highlight w:val="none"/>
          <w:u w:val="single"/>
          <w14:textFill>
            <w14:solidFill>
              <w14:schemeClr w14:val="tx1"/>
            </w14:solidFill>
          </w14:textFill>
        </w:rPr>
        <w:t xml:space="preserve">徐州市泉山区人民法院</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1.2 乙方为：</w:t>
      </w:r>
      <w:r>
        <w:rPr>
          <w:rFonts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p>
    <w:p>
      <w:pPr>
        <w:pStyle w:val="861"/>
        <w:ind w:firstLine="600"/>
        <w:jc w:val="left"/>
        <w:spacing w:line="520" w:lineRule="exact"/>
        <w:rPr>
          <w:rFonts w:asciiTheme="minorEastAsia" w:hAnsiTheme="minorEastAsia" w:eastAsiaTheme="minorEastAsia"/>
          <w:color w:val="000000" w:themeColor="text1"/>
          <w:sz w:val="24"/>
          <w:szCs w:val="28"/>
          <w:highlight w:val="none"/>
          <w:u w:val="singl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1.3 工作现场：</w:t>
      </w:r>
      <w:r>
        <w:rPr>
          <w:rFonts w:asciiTheme="minorEastAsia" w:hAnsiTheme="minorEastAsia" w:eastAsiaTheme="minorEastAsia"/>
          <w:color w:val="000000" w:themeColor="text1"/>
          <w:sz w:val="24"/>
          <w:szCs w:val="28"/>
          <w:highlight w:val="none"/>
          <w:u w:val="single"/>
          <w14:textFill>
            <w14:solidFill>
              <w14:schemeClr w14:val="tx1"/>
            </w14:solidFill>
          </w14:textFill>
        </w:rPr>
        <w:t xml:space="preserve">为徐州市泉山区人民法院指定地点</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1.4 合同货币即：</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asciiTheme="minorEastAsia" w:hAnsiTheme="minorEastAsia" w:eastAsiaTheme="minorEastAsia"/>
          <w:color w:val="000000" w:themeColor="text1"/>
          <w:sz w:val="24"/>
          <w:szCs w:val="28"/>
          <w:highlight w:val="none"/>
          <w14:textFill>
            <w14:solidFill>
              <w14:schemeClr w14:val="tx1"/>
            </w14:solidFill>
          </w14:textFill>
        </w:rPr>
        <w:t xml:space="preserve">人民币</w:t>
      </w:r>
      <w:r/>
    </w:p>
    <w:p>
      <w:pPr>
        <w:pStyle w:val="861"/>
        <w:ind w:firstLine="600"/>
        <w:jc w:val="left"/>
        <w:spacing w:line="52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1.5 服务期限：合同签订后24个月，</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年</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月</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日至</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年</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 月</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日止。</w:t>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ind w:left="641"/>
        <w:spacing w:before="78" w:line="360" w:lineRule="auto"/>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b/>
          <w:bCs/>
          <w:color w:val="000000" w:themeColor="text1"/>
          <w:spacing w:val="5"/>
          <w:sz w:val="22"/>
          <w:highlight w:val="none"/>
          <w14:textFill>
            <w14:solidFill>
              <w14:schemeClr w14:val="tx1"/>
            </w14:solidFill>
          </w14:textFill>
        </w:rPr>
        <w:t xml:space="preserve">第二条</w:t>
      </w:r>
      <w:r>
        <w:rPr>
          <w:rFonts w:hint="eastAsia" w:cs="宋体" w:asciiTheme="minorEastAsia" w:hAnsiTheme="minorEastAsia" w:eastAsiaTheme="minorEastAsia"/>
          <w:b/>
          <w:bCs/>
          <w:color w:val="000000" w:themeColor="text1"/>
          <w:spacing w:val="5"/>
          <w:sz w:val="22"/>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5"/>
          <w:sz w:val="22"/>
          <w:highlight w:val="none"/>
          <w14:textFill>
            <w14:solidFill>
              <w14:schemeClr w14:val="tx1"/>
            </w14:solidFill>
          </w14:textFill>
        </w:rPr>
        <w:t xml:space="preserve">合同范围</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2.1 甲方同意从乙方购买、乙方同意向甲方出售和提供的合同标的以及相关售后服务、技术培训和技术资料。</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2.2 乙方负责完成甲方法院审判辅助事务社会化服务外包项目，包含诉讼服务辅助工作、中间库管理。</w:t>
      </w:r>
      <w:r/>
    </w:p>
    <w:p>
      <w:pPr>
        <w:ind w:left="641"/>
        <w:spacing w:before="211" w:line="360" w:lineRule="auto"/>
        <w:rPr>
          <w:rFonts w:cs="宋体" w:asciiTheme="minorEastAsia" w:hAnsiTheme="minorEastAsia" w:eastAsiaTheme="minorEastAsia"/>
          <w:color w:val="000000" w:themeColor="text1"/>
          <w:sz w:val="22"/>
          <w:highlight w:val="none"/>
          <w14:textFill>
            <w14:solidFill>
              <w14:schemeClr w14:val="tx1"/>
            </w14:solidFill>
          </w14:textFill>
        </w:rPr>
        <w:outlineLvl w:val="0"/>
      </w:pPr>
      <w:r/>
      <w:bookmarkStart w:id="15" w:name="OLE_LINK2"/>
      <w:r>
        <w:rPr>
          <w:rFonts w:cs="宋体" w:asciiTheme="minorEastAsia" w:hAnsiTheme="minorEastAsia" w:eastAsiaTheme="minorEastAsia"/>
          <w:b/>
          <w:bCs/>
          <w:color w:val="000000" w:themeColor="text1"/>
          <w:spacing w:val="-8"/>
          <w:sz w:val="22"/>
          <w:highlight w:val="none"/>
          <w14:textFill>
            <w14:solidFill>
              <w14:schemeClr w14:val="tx1"/>
            </w14:solidFill>
          </w14:textFill>
        </w:rPr>
        <w:t xml:space="preserve">1、立案材料扫描及立案数据录入</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经立案庭法官审核符合立案条件的案件，流转至数据录入员进行扫描上传至案件管理系统，并将事务性数据录入案件管理系统，制作立案文书，包括《案件受理通知书》《诉讼费缴费通知书》《材料收据》《案件移送表》《送达回证》《送达地址确认书》等；向当事人送达立案文书；完成立案材料登记和扫描，打印材料收据清单，做好立案材料移送中间库前的整理。</w:t>
      </w:r>
      <w:r/>
    </w:p>
    <w:p>
      <w:pPr>
        <w:ind w:left="641"/>
        <w:spacing w:before="190" w:line="360" w:lineRule="auto"/>
        <w:rPr>
          <w:rFonts w:cs="宋体" w:asciiTheme="minorEastAsia" w:hAnsiTheme="minorEastAsia" w:eastAsiaTheme="minorEastAsia"/>
          <w:color w:val="000000" w:themeColor="text1"/>
          <w:sz w:val="22"/>
          <w:highlight w:val="none"/>
          <w14:textFill>
            <w14:solidFill>
              <w14:schemeClr w14:val="tx1"/>
            </w14:solidFill>
          </w14:textFill>
        </w:rPr>
        <w:outlineLvl w:val="0"/>
      </w:pPr>
      <w:r/>
      <w:bookmarkStart w:id="16" w:name="OLE_LINK1"/>
      <w:r>
        <w:rPr>
          <w:rFonts w:hint="eastAsia" w:cs="宋体" w:asciiTheme="minorEastAsia" w:hAnsiTheme="minorEastAsia" w:eastAsiaTheme="minorEastAsia"/>
          <w:b/>
          <w:bCs/>
          <w:color w:val="000000" w:themeColor="text1"/>
          <w:spacing w:val="-11"/>
          <w:sz w:val="22"/>
          <w:highlight w:val="none"/>
          <w14:textFill>
            <w14:solidFill>
              <w14:schemeClr w14:val="tx1"/>
            </w14:solidFill>
          </w14:textFill>
        </w:rPr>
        <w:t xml:space="preserve">2</w:t>
      </w:r>
      <w:r>
        <w:rPr>
          <w:rFonts w:cs="宋体" w:asciiTheme="minorEastAsia" w:hAnsiTheme="minorEastAsia" w:eastAsiaTheme="minorEastAsia"/>
          <w:b/>
          <w:bCs/>
          <w:color w:val="000000" w:themeColor="text1"/>
          <w:spacing w:val="-11"/>
          <w:sz w:val="22"/>
          <w:highlight w:val="none"/>
          <w14:textFill>
            <w14:solidFill>
              <w14:schemeClr w14:val="tx1"/>
            </w14:solidFill>
          </w14:textFill>
        </w:rPr>
        <w:t xml:space="preserve">、材料接收登记</w:t>
      </w:r>
      <w:bookmarkEnd w:id="16"/>
      <w:r/>
    </w:p>
    <w:p>
      <w:pPr>
        <w:pStyle w:val="861"/>
        <w:ind w:firstLine="600"/>
        <w:jc w:val="left"/>
        <w:spacing w:line="520" w:lineRule="exact"/>
        <w:widowControl/>
        <w:rPr>
          <w:rFonts w:hint="eastAsia" w:asciiTheme="minorEastAsia" w:hAnsiTheme="minorEastAsia" w:eastAsiaTheme="minorEastAsia"/>
          <w:color w:val="000000" w:themeColor="text1"/>
          <w:sz w:val="24"/>
          <w:szCs w:val="28"/>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全院全年约30000个案件,每个案件一般经过三次交接，立案材料、开庭补充材料、结案材料，每次接收后将收到材料情况录入中间柜管理系统。如有法官需要查阅的按照相关程序办理登记调阅</w:t>
      </w:r>
      <w:r>
        <w:rPr>
          <w:rFonts w:hint="eastAsia" w:asciiTheme="minorEastAsia" w:hAnsiTheme="minorEastAsia" w:eastAsiaTheme="minorEastAsia"/>
          <w:color w:val="000000" w:themeColor="text1"/>
          <w:sz w:val="24"/>
          <w:szCs w:val="28"/>
          <w:highlight w:val="none"/>
          <w:lang w:eastAsia="zh-CN"/>
          <w14:textFill>
            <w14:solidFill>
              <w14:schemeClr w14:val="tx1"/>
            </w14:solidFill>
          </w14:textFill>
        </w:rPr>
        <w:t xml:space="preserve">。</w:t>
      </w:r>
      <w:r/>
    </w:p>
    <w:p>
      <w:pPr>
        <w:ind w:left="641"/>
        <w:spacing w:before="216" w:line="360" w:lineRule="auto"/>
        <w:rPr>
          <w:rFonts w:cs="宋体" w:asciiTheme="minorEastAsia" w:hAnsiTheme="minorEastAsia" w:eastAsiaTheme="minorEastAsia"/>
          <w:color w:val="000000" w:themeColor="text1"/>
          <w:sz w:val="22"/>
          <w:highlight w:val="none"/>
          <w14:textFill>
            <w14:solidFill>
              <w14:schemeClr w14:val="tx1"/>
            </w14:solidFill>
          </w14:textFill>
        </w:rPr>
        <w:outlineLvl w:val="0"/>
      </w:pPr>
      <w:r>
        <w:rPr>
          <w:rFonts w:hint="eastAsia" w:cs="宋体" w:asciiTheme="minorEastAsia" w:hAnsiTheme="minorEastAsia" w:eastAsiaTheme="minorEastAsia"/>
          <w:b/>
          <w:bCs/>
          <w:color w:val="000000" w:themeColor="text1"/>
          <w:spacing w:val="-11"/>
          <w:sz w:val="22"/>
          <w:highlight w:val="none"/>
          <w14:textFill>
            <w14:solidFill>
              <w14:schemeClr w14:val="tx1"/>
            </w14:solidFill>
          </w14:textFill>
        </w:rPr>
        <w:t xml:space="preserve">3</w:t>
      </w:r>
      <w:r>
        <w:rPr>
          <w:rFonts w:cs="宋体" w:asciiTheme="minorEastAsia" w:hAnsiTheme="minorEastAsia" w:eastAsiaTheme="minorEastAsia"/>
          <w:b/>
          <w:bCs/>
          <w:color w:val="000000" w:themeColor="text1"/>
          <w:spacing w:val="-11"/>
          <w:sz w:val="22"/>
          <w:highlight w:val="none"/>
          <w14:textFill>
            <w14:solidFill>
              <w14:schemeClr w14:val="tx1"/>
            </w14:solidFill>
          </w14:textFill>
        </w:rPr>
        <w:t xml:space="preserve">、材料扫描上传</w:t>
      </w:r>
      <w:r/>
    </w:p>
    <w:p>
      <w:pPr>
        <w:spacing w:line="360" w:lineRule="auto"/>
        <w:rPr>
          <w:rFonts w:cs="宋体" w:asciiTheme="minorEastAsia" w:hAnsiTheme="minorEastAsia" w:eastAsiaTheme="minorEastAsia"/>
          <w:color w:val="000000" w:themeColor="text1"/>
          <w:sz w:val="22"/>
          <w:highlight w:val="none"/>
          <w14:textFill>
            <w14:solidFill>
              <w14:schemeClr w14:val="tx1"/>
            </w14:solidFill>
          </w14:textFill>
        </w:rPr>
        <w:sectPr>
          <w:footerReference w:type="default" r:id="rId10"/>
          <w:footnotePr/>
          <w:endnotePr/>
          <w:type w:val="nextPage"/>
          <w:pgSz w:w="12080" w:h="16950" w:orient="portrait"/>
          <w:pgMar w:top="1440" w:right="1800" w:bottom="1440" w:left="1800" w:header="0" w:footer="1515" w:gutter="0"/>
          <w:pgNumType w:start="1"/>
          <w:cols w:num="1" w:sep="0" w:space="720" w:equalWidth="1"/>
          <w:docGrid w:linePitch="360"/>
        </w:sectPr>
      </w:pPr>
      <w:r>
        <w:rPr>
          <w:rFonts w:cs="宋体" w:asciiTheme="minorEastAsia" w:hAnsiTheme="minorEastAsia" w:eastAsiaTheme="minorEastAsia"/>
          <w:color w:val="000000" w:themeColor="text1"/>
          <w:sz w:val="22"/>
          <w:highlight w:val="none"/>
          <w14:textFill>
            <w14:solidFill>
              <w14:schemeClr w14:val="tx1"/>
            </w14:solidFill>
          </w14:textFill>
        </w:rPr>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收到的材料要在24小时内完成扫描并使用法院材料管理系统上传至法院案件管理系统，扫描文件要300dpi以上并符合电子档案要求。</w:t>
      </w:r>
      <w:r/>
    </w:p>
    <w:p>
      <w:pPr>
        <w:ind w:left="495"/>
        <w:spacing w:before="224" w:line="360" w:lineRule="auto"/>
        <w:rPr>
          <w:rFonts w:cs="宋体" w:asciiTheme="minorEastAsia" w:hAnsiTheme="minorEastAsia" w:eastAsiaTheme="minorEastAsia"/>
          <w:color w:val="000000" w:themeColor="text1"/>
          <w:sz w:val="22"/>
          <w:highlight w:val="none"/>
          <w14:textFill>
            <w14:solidFill>
              <w14:schemeClr w14:val="tx1"/>
            </w14:solidFill>
          </w14:textFill>
        </w:rPr>
        <w:outlineLvl w:val="0"/>
      </w:pPr>
      <w:r>
        <w:rPr>
          <w:rFonts w:hint="eastAsia" w:cs="宋体" w:asciiTheme="minorEastAsia" w:hAnsiTheme="minorEastAsia" w:eastAsiaTheme="minorEastAsia"/>
          <w:b/>
          <w:bCs/>
          <w:color w:val="000000" w:themeColor="text1"/>
          <w:spacing w:val="-10"/>
          <w:sz w:val="22"/>
          <w:highlight w:val="none"/>
          <w14:textFill>
            <w14:solidFill>
              <w14:schemeClr w14:val="tx1"/>
            </w14:solidFill>
          </w14:textFill>
        </w:rPr>
        <w:t xml:space="preserve">4</w:t>
      </w:r>
      <w:r>
        <w:rPr>
          <w:rFonts w:cs="宋体" w:asciiTheme="minorEastAsia" w:hAnsiTheme="minorEastAsia" w:eastAsiaTheme="minorEastAsia"/>
          <w:b/>
          <w:bCs/>
          <w:color w:val="000000" w:themeColor="text1"/>
          <w:spacing w:val="-10"/>
          <w:sz w:val="22"/>
          <w:highlight w:val="none"/>
          <w14:textFill>
            <w14:solidFill>
              <w14:schemeClr w14:val="tx1"/>
            </w14:solidFill>
          </w14:textFill>
        </w:rPr>
        <w:t xml:space="preserve">、结案归档</w:t>
      </w:r>
      <w:bookmarkEnd w:id="15"/>
      <w:r/>
    </w:p>
    <w:p>
      <w:pPr>
        <w:pStyle w:val="861"/>
        <w:ind w:firstLine="600"/>
        <w:jc w:val="left"/>
        <w:spacing w:line="520" w:lineRule="exact"/>
        <w:widowControl/>
        <w:rPr>
          <w:rFonts w:hint="eastAsia"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案件结案后，按照档案管理相关规定整理卷宗顺序，及时规整电子卷宗，确保卷宗完成提档归档工作。如因中间库操作滞留导致诉讼卷宗超期未归档导致法院“一张网”系统预警，每超期一个案件罚50元。被上级法院通报后经提醒两次没有整改到位的，可直接</w:t>
      </w:r>
      <w:r>
        <w:rPr>
          <w:rFonts w:hint="eastAsia" w:asciiTheme="minorEastAsia" w:hAnsiTheme="minorEastAsia" w:eastAsiaTheme="minorEastAsia"/>
          <w:color w:val="000000" w:themeColor="text1"/>
          <w:sz w:val="24"/>
          <w:szCs w:val="28"/>
          <w:highlight w:val="none"/>
          <w:lang w:eastAsia="zh-CN"/>
          <w14:textFill>
            <w14:solidFill>
              <w14:schemeClr w14:val="tx1"/>
            </w14:solidFill>
          </w14:textFill>
        </w:rPr>
        <w:t xml:space="preserve">解除</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合同并赔偿损失。</w:t>
      </w:r>
      <w:r/>
    </w:p>
    <w:p>
      <w:pPr>
        <w:ind w:left="495"/>
        <w:spacing w:before="79" w:line="360" w:lineRule="auto"/>
        <w:rPr>
          <w:rFonts w:cs="宋体" w:asciiTheme="minorEastAsia" w:hAnsiTheme="minorEastAsia" w:eastAsiaTheme="minorEastAsia"/>
          <w:color w:val="000000" w:themeColor="text1"/>
          <w:sz w:val="22"/>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20"/>
          <w:sz w:val="22"/>
          <w:highlight w:val="none"/>
          <w14:textFill>
            <w14:solidFill>
              <w14:schemeClr w14:val="tx1"/>
            </w14:solidFill>
          </w14:textFill>
        </w:rPr>
        <w:t xml:space="preserve">第三条</w:t>
      </w:r>
      <w:r>
        <w:rPr>
          <w:rFonts w:hint="eastAsia" w:cs="宋体" w:asciiTheme="minorEastAsia" w:hAnsiTheme="minorEastAsia" w:eastAsiaTheme="minorEastAsia"/>
          <w:b/>
          <w:bCs/>
          <w:color w:val="000000" w:themeColor="text1"/>
          <w:spacing w:val="20"/>
          <w:sz w:val="22"/>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20"/>
          <w:sz w:val="22"/>
          <w:highlight w:val="none"/>
          <w14:textFill>
            <w14:solidFill>
              <w14:schemeClr w14:val="tx1"/>
            </w14:solidFill>
          </w14:textFill>
        </w:rPr>
        <w:t xml:space="preserve">价格</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3.1合同总价为：</w:t>
      </w:r>
      <w:r>
        <w:rPr>
          <w:rFonts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asciiTheme="minorEastAsia" w:hAnsiTheme="minorEastAsia" w:eastAsiaTheme="minorEastAsia"/>
          <w:color w:val="000000" w:themeColor="text1"/>
          <w:sz w:val="24"/>
          <w:szCs w:val="28"/>
          <w:highlight w:val="none"/>
          <w14:textFill>
            <w14:solidFill>
              <w14:schemeClr w14:val="tx1"/>
            </w14:solidFill>
          </w14:textFill>
        </w:rPr>
        <w:t xml:space="preserve">(大写),¥</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asciiTheme="minorEastAsia" w:hAnsiTheme="minorEastAsia" w:eastAsiaTheme="minorEastAsia"/>
          <w:color w:val="000000" w:themeColor="text1"/>
          <w:sz w:val="24"/>
          <w:szCs w:val="28"/>
          <w:highlight w:val="none"/>
          <w14:textFill>
            <w14:solidFill>
              <w14:schemeClr w14:val="tx1"/>
            </w14:solidFill>
          </w14:textFill>
        </w:rPr>
        <w:t xml:space="preserve">(小写)。</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3.2合同总价是固定价格。</w:t>
      </w:r>
      <w:r/>
    </w:p>
    <w:p>
      <w:pPr>
        <w:ind w:left="495"/>
        <w:spacing w:before="79" w:line="360" w:lineRule="auto"/>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b/>
          <w:bCs/>
          <w:color w:val="000000" w:themeColor="text1"/>
          <w:spacing w:val="13"/>
          <w:sz w:val="22"/>
          <w:highlight w:val="none"/>
          <w14:textFill>
            <w14:solidFill>
              <w14:schemeClr w14:val="tx1"/>
            </w14:solidFill>
          </w14:textFill>
        </w:rPr>
        <w:t xml:space="preserve">第四条</w:t>
      </w:r>
      <w:r>
        <w:rPr>
          <w:rFonts w:hint="eastAsia" w:cs="宋体" w:asciiTheme="minorEastAsia" w:hAnsiTheme="minorEastAsia" w:eastAsiaTheme="minorEastAsia"/>
          <w:b/>
          <w:bCs/>
          <w:color w:val="000000" w:themeColor="text1"/>
          <w:spacing w:val="13"/>
          <w:sz w:val="22"/>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13"/>
          <w:sz w:val="22"/>
          <w:highlight w:val="none"/>
          <w14:textFill>
            <w14:solidFill>
              <w14:schemeClr w14:val="tx1"/>
            </w14:solidFill>
          </w14:textFill>
        </w:rPr>
        <w:t xml:space="preserve">支付</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4.1支付方式</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经双方协商一致，选择以下第</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种付款方式：</w:t>
      </w:r>
      <w:r/>
    </w:p>
    <w:p>
      <w:pPr>
        <w:pStyle w:val="861"/>
        <w:numPr>
          <w:ilvl w:val="0"/>
          <w:numId w:val="2"/>
        </w:numPr>
        <w:ind w:firstLine="600"/>
        <w:jc w:val="left"/>
        <w:spacing w:line="520" w:lineRule="exact"/>
        <w:widowControl/>
        <w:rPr>
          <w:rFonts w:hint="eastAsia" w:asciiTheme="minorEastAsia" w:hAnsiTheme="minorEastAsia" w:eastAsiaTheme="minorEastAsia"/>
          <w:b/>
          <w:bCs/>
          <w:color w:val="000000" w:themeColor="text1"/>
          <w:sz w:val="24"/>
          <w:szCs w:val="28"/>
          <w:highlight w:val="none"/>
          <w14:textFill>
            <w14:solidFill>
              <w14:schemeClr w14:val="tx1"/>
            </w14:solidFill>
          </w14:textFill>
        </w:rPr>
      </w:pPr>
      <w:r/>
      <w:bookmarkStart w:id="17" w:name="OLE_LINK11"/>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第一种付款方式（提交预付款保函的）</w:t>
      </w:r>
      <w:r/>
    </w:p>
    <w:p>
      <w:pPr>
        <w:pStyle w:val="861"/>
        <w:numPr>
          <w:ilvl w:val="0"/>
          <w:numId w:val="0"/>
        </w:numPr>
        <w:ind w:firstLine="72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①</w:t>
      </w:r>
      <w:bookmarkStart w:id="18" w:name="OLE_LINK10"/>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在双方签订合同后15个工作日内支付预算金额的</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u w:val="single"/>
          <w:lang w:val="en-US" w:eastAsia="zh-CN"/>
          <w14:textFill>
            <w14:solidFill>
              <w14:schemeClr w14:val="tx1"/>
            </w14:solidFill>
          </w14:textFill>
        </w:rPr>
        <w:t xml:space="preserve">3</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0%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作为预付款，即￥</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 ，大写人民币</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元，乙方向甲方出具等额预付款保函后，办理政府采购资金结算手续支付给乙方。</w:t>
      </w:r>
      <w:bookmarkEnd w:id="17"/>
      <w:r/>
      <w:bookmarkEnd w:id="1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②</w:t>
      </w:r>
      <w:r>
        <w:rPr>
          <w:rFonts w:hint="eastAsia" w:asciiTheme="minorEastAsia" w:hAnsiTheme="minorEastAsia" w:eastAsiaTheme="minorEastAsia"/>
          <w:color w:val="000000" w:themeColor="text1"/>
          <w:sz w:val="24"/>
          <w:szCs w:val="28"/>
          <w:highlight w:val="none"/>
          <w:lang w:eastAsia="zh-CN"/>
          <w14:textFill>
            <w14:solidFill>
              <w14:schemeClr w14:val="tx1"/>
            </w14:solidFill>
          </w14:textFill>
        </w:rPr>
        <w:t xml:space="preserve">剩余款项按季度支付，</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每三个月</w:t>
      </w:r>
      <w:r>
        <w:rPr>
          <w:rFonts w:hint="eastAsia" w:ascii="宋体" w:hAnsi="宋体"/>
          <w:color w:val="000000" w:themeColor="text1"/>
          <w:sz w:val="24"/>
          <w:highlight w:val="none"/>
          <w14:textFill>
            <w14:solidFill>
              <w14:schemeClr w14:val="tx1"/>
            </w14:solidFill>
          </w14:textFill>
        </w:rPr>
        <w:t xml:space="preserve">经采购人验收合格后按实际完成率支付相应费用</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，每次支付服务费为：大写人民币</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 小写¥ </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因财政审批导致的迟延支付，采购人不承担迟延支付的违约责任。</w:t>
      </w:r>
      <w:r/>
    </w:p>
    <w:p>
      <w:pPr>
        <w:pStyle w:val="861"/>
        <w:ind w:firstLine="600"/>
        <w:jc w:val="left"/>
        <w:spacing w:line="520" w:lineRule="exact"/>
        <w:widowControl/>
        <w:rPr>
          <w:rFonts w:hint="eastAsia" w:asciiTheme="minorEastAsia" w:hAnsiTheme="minorEastAsia" w:eastAsiaTheme="minorEastAsia"/>
          <w:color w:val="000000" w:themeColor="text1"/>
          <w:sz w:val="24"/>
          <w:szCs w:val="28"/>
          <w:highlight w:val="none"/>
          <w:lang w:eastAsia="zh-CN"/>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乙方需提交的支付文件包括：乙方出具的全额正式发票</w:t>
      </w:r>
      <w:r>
        <w:rPr>
          <w:rFonts w:hint="eastAsia" w:asciiTheme="minorEastAsia" w:hAnsiTheme="minorEastAsia" w:eastAsiaTheme="minorEastAsia"/>
          <w:color w:val="000000" w:themeColor="text1"/>
          <w:sz w:val="24"/>
          <w:szCs w:val="28"/>
          <w:highlight w:val="none"/>
          <w:lang w:eastAsia="zh-CN"/>
          <w14:textFill>
            <w14:solidFill>
              <w14:schemeClr w14:val="tx1"/>
            </w14:solidFill>
          </w14:textFill>
        </w:rPr>
        <w:t xml:space="preserve">。</w:t>
      </w:r>
      <w:r/>
    </w:p>
    <w:p>
      <w:pPr>
        <w:pStyle w:val="861"/>
        <w:ind w:firstLine="600"/>
        <w:jc w:val="left"/>
        <w:spacing w:line="520" w:lineRule="exact"/>
        <w:widowControl/>
        <w:rPr>
          <w:rFonts w:asciiTheme="minorEastAsia" w:hAnsiTheme="minorEastAsia" w:eastAsiaTheme="minorEastAsia"/>
          <w:b/>
          <w:color w:val="000000" w:themeColor="text1"/>
          <w:sz w:val="24"/>
          <w:szCs w:val="28"/>
          <w:highlight w:val="none"/>
          <w14:textFill>
            <w14:solidFill>
              <w14:schemeClr w14:val="tx1"/>
            </w14:solidFill>
          </w14:textFill>
        </w:rPr>
      </w:pPr>
      <w:r>
        <w:rPr>
          <w:rFonts w:asciiTheme="minorEastAsia" w:hAnsiTheme="minorEastAsia" w:eastAsiaTheme="minorEastAsia"/>
          <w:b/>
          <w:color w:val="000000" w:themeColor="text1"/>
          <w:sz w:val="24"/>
          <w:szCs w:val="28"/>
          <w:highlight w:val="none"/>
          <w14:textFill>
            <w14:solidFill>
              <w14:schemeClr w14:val="tx1"/>
            </w14:solidFill>
          </w14:textFill>
        </w:rPr>
      </w:r>
      <w:r/>
    </w:p>
    <w:p>
      <w:pPr>
        <w:pStyle w:val="861"/>
        <w:numPr>
          <w:ilvl w:val="0"/>
          <w:numId w:val="2"/>
        </w:numPr>
        <w:ind w:left="0" w:firstLine="600"/>
        <w:jc w:val="left"/>
        <w:spacing w:line="520" w:lineRule="exact"/>
        <w:widowControl/>
        <w:rPr>
          <w:rFonts w:hint="eastAsia"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第二种付款方式（不提交预付款保函的）</w:t>
      </w:r>
      <w:r/>
    </w:p>
    <w:p>
      <w:pPr>
        <w:pStyle w:val="861"/>
        <w:numPr>
          <w:ilvl w:val="0"/>
          <w:numId w:val="0"/>
        </w:numPr>
        <w:ind w:left="0" w:firstLine="48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①在双方签订合同后15个工作日内支付预算金额的</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10%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作为预付款，即￥</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 ，大写人民币</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元，办理政府采购资金结算手续支付给乙方。</w:t>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19" w:name="OLE_LINK16"/>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②</w:t>
      </w:r>
      <w:bookmarkStart w:id="20" w:name="OLE_LINK15"/>
      <w:r>
        <w:rPr>
          <w:rFonts w:hint="eastAsia" w:asciiTheme="minorEastAsia" w:hAnsiTheme="minorEastAsia" w:eastAsiaTheme="minorEastAsia"/>
          <w:color w:val="000000" w:themeColor="text1"/>
          <w:sz w:val="24"/>
          <w:szCs w:val="28"/>
          <w:highlight w:val="none"/>
          <w:lang w:eastAsia="zh-CN"/>
          <w14:textFill>
            <w14:solidFill>
              <w14:schemeClr w14:val="tx1"/>
            </w14:solidFill>
          </w14:textFill>
        </w:rPr>
        <w:t xml:space="preserve">剩余款项按季度支付，</w:t>
      </w:r>
      <w:r>
        <w:rPr>
          <w:rFonts w:asciiTheme="minorEastAsia" w:hAnsiTheme="minorEastAsia" w:eastAsiaTheme="minorEastAsia"/>
          <w:color w:val="000000" w:themeColor="text1"/>
          <w:sz w:val="24"/>
          <w:szCs w:val="28"/>
          <w:highlight w:val="none"/>
          <w14:textFill>
            <w14:solidFill>
              <w14:schemeClr w14:val="tx1"/>
            </w14:solidFill>
          </w14:textFill>
        </w:rPr>
        <w:t xml:space="preserve">每三个月</w:t>
      </w:r>
      <w:r>
        <w:rPr>
          <w:rFonts w:hint="eastAsia" w:ascii="宋体" w:hAnsi="宋体"/>
          <w:color w:val="000000" w:themeColor="text1"/>
          <w:sz w:val="24"/>
          <w:highlight w:val="none"/>
          <w14:textFill>
            <w14:solidFill>
              <w14:schemeClr w14:val="tx1"/>
            </w14:solidFill>
          </w14:textFill>
        </w:rPr>
        <w:t xml:space="preserve">经采购人验收合格后按实际完成率支付相应费用</w:t>
      </w:r>
      <w:r>
        <w:rPr>
          <w:rFonts w:asciiTheme="minorEastAsia" w:hAnsiTheme="minorEastAsia" w:eastAsiaTheme="minorEastAsia"/>
          <w:color w:val="000000" w:themeColor="text1"/>
          <w:sz w:val="24"/>
          <w:szCs w:val="28"/>
          <w:highlight w:val="none"/>
          <w14:textFill>
            <w14:solidFill>
              <w14:schemeClr w14:val="tx1"/>
            </w14:solidFill>
          </w14:textFill>
        </w:rPr>
        <w:t xml:space="preserve">，每次支付服务费为：大写人民币</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asciiTheme="minorEastAsia" w:hAnsiTheme="minorEastAsia" w:eastAsiaTheme="minorEastAsia"/>
          <w:color w:val="000000" w:themeColor="text1"/>
          <w:sz w:val="24"/>
          <w:szCs w:val="28"/>
          <w:highlight w:val="none"/>
          <w14:textFill>
            <w14:solidFill>
              <w14:schemeClr w14:val="tx1"/>
            </w14:solidFill>
          </w14:textFill>
        </w:rPr>
        <w:t xml:space="preserve">， 小写¥</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因财政审批导致的迟延支付，采购人不承担迟延支付的违约责任。</w:t>
      </w:r>
      <w:bookmarkEnd w:id="19"/>
      <w:r/>
      <w:bookmarkEnd w:id="20"/>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第三种付款方式</w:t>
      </w:r>
      <w:r/>
    </w:p>
    <w:p>
      <w:pPr>
        <w:pStyle w:val="861"/>
        <w:ind w:firstLine="600"/>
        <w:jc w:val="left"/>
        <w:spacing w:line="520" w:lineRule="exact"/>
        <w:widowControl/>
        <w:rPr>
          <w:rFonts w:hint="eastAsia"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签订合同时，如乙方明确表示无需预付款的，每三个月经采购人验收合格后按实际完成率支付相应费用。每次付款时，</w:t>
      </w:r>
      <w:r>
        <w:rPr>
          <w:rFonts w:hint="eastAsia" w:asciiTheme="minorEastAsia" w:hAnsiTheme="minorEastAsia" w:eastAsiaTheme="minorEastAsia"/>
          <w:color w:val="000000" w:themeColor="text1"/>
          <w:sz w:val="24"/>
          <w:szCs w:val="28"/>
          <w:highlight w:val="none"/>
          <w:lang w:eastAsia="zh-CN"/>
          <w14:textFill>
            <w14:solidFill>
              <w14:schemeClr w14:val="tx1"/>
            </w14:solidFill>
          </w14:textFill>
        </w:rPr>
        <w:t xml:space="preserve">中标人</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须提供等额发票，否则采购人有权拒绝付款。因财政审批导致的迟延支付，采购人不承担迟延支付的违约责任。</w:t>
      </w:r>
      <w:r/>
    </w:p>
    <w:p>
      <w:pPr>
        <w:ind w:left="495"/>
        <w:spacing w:before="78" w:line="360" w:lineRule="auto"/>
        <w:rPr>
          <w:rFonts w:hint="eastAsia" w:cs="宋体" w:asciiTheme="minorEastAsia" w:hAnsiTheme="minorEastAsia" w:eastAsiaTheme="minorEastAsia"/>
          <w:b/>
          <w:bCs/>
          <w:color w:val="000000" w:themeColor="text1"/>
          <w:spacing w:val="21"/>
          <w:sz w:val="22"/>
          <w:highlight w:val="none"/>
          <w14:textFill>
            <w14:solidFill>
              <w14:schemeClr w14:val="tx1"/>
            </w14:solidFill>
          </w14:textFill>
        </w:rPr>
      </w:pPr>
      <w:r>
        <w:rPr>
          <w:rFonts w:hint="eastAsia" w:cs="宋体" w:asciiTheme="minorEastAsia" w:hAnsiTheme="minorEastAsia" w:eastAsiaTheme="minorEastAsia"/>
          <w:b/>
          <w:bCs/>
          <w:color w:val="000000" w:themeColor="text1"/>
          <w:spacing w:val="21"/>
          <w:sz w:val="22"/>
          <w:highlight w:val="none"/>
          <w14:textFill>
            <w14:solidFill>
              <w14:schemeClr w14:val="tx1"/>
            </w14:solidFill>
          </w14:textFill>
        </w:rPr>
        <w:t xml:space="preserve">每次付款前</w:t>
      </w:r>
      <w:r>
        <w:rPr>
          <w:rFonts w:hint="eastAsia" w:cs="宋体" w:asciiTheme="minorEastAsia" w:hAnsiTheme="minorEastAsia" w:eastAsiaTheme="minorEastAsia"/>
          <w:b/>
          <w:bCs/>
          <w:color w:val="000000" w:themeColor="text1"/>
          <w:spacing w:val="21"/>
          <w:sz w:val="22"/>
          <w:highlight w:val="none"/>
          <w:lang w:eastAsia="zh-CN"/>
          <w14:textFill>
            <w14:solidFill>
              <w14:schemeClr w14:val="tx1"/>
            </w14:solidFill>
          </w14:textFill>
        </w:rPr>
        <w:t xml:space="preserve">中标人</w:t>
      </w:r>
      <w:r>
        <w:rPr>
          <w:rFonts w:hint="eastAsia" w:cs="宋体" w:asciiTheme="minorEastAsia" w:hAnsiTheme="minorEastAsia" w:eastAsiaTheme="minorEastAsia"/>
          <w:b/>
          <w:bCs/>
          <w:color w:val="000000" w:themeColor="text1"/>
          <w:spacing w:val="21"/>
          <w:sz w:val="22"/>
          <w:highlight w:val="none"/>
          <w14:textFill>
            <w14:solidFill>
              <w14:schemeClr w14:val="tx1"/>
            </w14:solidFill>
          </w14:textFill>
        </w:rPr>
        <w:t xml:space="preserve">须提供等额发票，否则采购人有权拒绝付款。</w:t>
      </w:r>
      <w:r/>
    </w:p>
    <w:p>
      <w:pPr>
        <w:ind w:firstLine="526"/>
        <w:spacing w:before="78" w:line="360" w:lineRule="auto"/>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b/>
          <w:bCs/>
          <w:color w:val="000000" w:themeColor="text1"/>
          <w:spacing w:val="21"/>
          <w:sz w:val="22"/>
          <w:highlight w:val="none"/>
          <w14:textFill>
            <w14:solidFill>
              <w14:schemeClr w14:val="tx1"/>
            </w14:solidFill>
          </w14:textFill>
        </w:rPr>
        <w:t xml:space="preserve">第五条</w:t>
      </w:r>
      <w:r>
        <w:rPr>
          <w:rFonts w:hint="eastAsia" w:cs="宋体" w:asciiTheme="minorEastAsia" w:hAnsiTheme="minorEastAsia" w:eastAsiaTheme="minorEastAsia"/>
          <w:b/>
          <w:bCs/>
          <w:color w:val="000000" w:themeColor="text1"/>
          <w:spacing w:val="21"/>
          <w:sz w:val="22"/>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21"/>
          <w:sz w:val="22"/>
          <w:highlight w:val="none"/>
          <w14:textFill>
            <w14:solidFill>
              <w14:schemeClr w14:val="tx1"/>
            </w14:solidFill>
          </w14:textFill>
        </w:rPr>
        <w:t xml:space="preserve">交货</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5.1乙方应于合同签订后，</w:t>
      </w:r>
      <w:r>
        <w:rPr>
          <w:rFonts w:asciiTheme="minorEastAsia" w:hAnsiTheme="minorEastAsia" w:eastAsiaTheme="minorEastAsia"/>
          <w:color w:val="000000" w:themeColor="text1"/>
          <w:sz w:val="24"/>
          <w:szCs w:val="28"/>
          <w:highlight w:val="none"/>
          <w14:textFill>
            <w14:solidFill>
              <w14:schemeClr w14:val="tx1"/>
            </w14:solidFill>
          </w14:textFill>
        </w:rPr>
        <w:t xml:space="preserve">在5日内配齐符合需求的工作人员15人。</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5.2 交货地点为</w:t>
      </w:r>
      <w:r>
        <w:rPr>
          <w:rFonts w:asciiTheme="minorEastAsia" w:hAnsiTheme="minorEastAsia" w:eastAsiaTheme="minorEastAsia"/>
          <w:color w:val="000000" w:themeColor="text1"/>
          <w:sz w:val="24"/>
          <w:szCs w:val="28"/>
          <w:highlight w:val="none"/>
          <w:u w:val="single"/>
          <w14:textFill>
            <w14:solidFill>
              <w14:schemeClr w14:val="tx1"/>
            </w14:solidFill>
          </w14:textFill>
        </w:rPr>
        <w:t xml:space="preserve">徐州市泉山区人民法院指定地点</w:t>
      </w:r>
      <w:r>
        <w:rPr>
          <w:rFonts w:asciiTheme="minorEastAsia" w:hAnsiTheme="minorEastAsia" w:eastAsiaTheme="minorEastAsia"/>
          <w:color w:val="000000" w:themeColor="text1"/>
          <w:sz w:val="24"/>
          <w:szCs w:val="28"/>
          <w:highlight w:val="none"/>
          <w14:textFill>
            <w14:solidFill>
              <w14:schemeClr w14:val="tx1"/>
            </w14:solidFill>
          </w14:textFill>
        </w:rPr>
        <w:t xml:space="preserve">。</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5.3</w:t>
      </w:r>
      <w:r>
        <w:rPr>
          <w:rFonts w:asciiTheme="minorEastAsia" w:hAnsiTheme="minorEastAsia" w:eastAsiaTheme="minorEastAsia"/>
          <w:color w:val="000000" w:themeColor="text1"/>
          <w:sz w:val="24"/>
          <w:szCs w:val="28"/>
          <w:highlight w:val="none"/>
          <w14:textFill>
            <w14:solidFill>
              <w14:schemeClr w14:val="tx1"/>
            </w14:solidFill>
          </w14:textFill>
        </w:rPr>
        <w:t xml:space="preserve">乙方应在不迟于每批合同标的备妥待运前5日通知徐州市泉山区人民法院。</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5.4</w:t>
      </w:r>
      <w:r>
        <w:rPr>
          <w:rFonts w:asciiTheme="minorEastAsia" w:hAnsiTheme="minorEastAsia" w:eastAsiaTheme="minorEastAsia"/>
          <w:color w:val="000000" w:themeColor="text1"/>
          <w:sz w:val="24"/>
          <w:szCs w:val="28"/>
          <w:highlight w:val="none"/>
          <w14:textFill>
            <w14:solidFill>
              <w14:schemeClr w14:val="tx1"/>
            </w14:solidFill>
          </w14:textFill>
        </w:rPr>
        <w:t xml:space="preserve"> 如果乙方未能按照合同规定的交货期限交货，</w:t>
      </w:r>
      <w:r>
        <w:rPr>
          <w:rFonts w:asciiTheme="minorEastAsia" w:hAnsiTheme="minorEastAsia" w:eastAsiaTheme="minorEastAsia"/>
          <w:color w:val="000000" w:themeColor="text1"/>
          <w:sz w:val="24"/>
          <w:szCs w:val="28"/>
          <w:highlight w:val="none"/>
          <w14:textFill>
            <w14:solidFill>
              <w14:schemeClr w14:val="tx1"/>
            </w14:solidFill>
          </w14:textFill>
        </w:rPr>
        <w:t xml:space="preserve">乙方应按每天迟交合同标的金额的百分之</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一</w:t>
      </w:r>
      <w:r>
        <w:rPr>
          <w:rFonts w:asciiTheme="minorEastAsia" w:hAnsiTheme="minorEastAsia" w:eastAsiaTheme="minorEastAsia"/>
          <w:color w:val="000000" w:themeColor="text1"/>
          <w:sz w:val="24"/>
          <w:szCs w:val="28"/>
          <w:highlight w:val="none"/>
          <w14:textFill>
            <w14:solidFill>
              <w14:schemeClr w14:val="tx1"/>
            </w14:solidFill>
          </w14:textFill>
        </w:rPr>
        <w:t xml:space="preserve">(1%)的比率支付违约金。违约金的总金额不超过合同总价的百分之</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十</w:t>
      </w:r>
      <w:r>
        <w:rPr>
          <w:rFonts w:asciiTheme="minorEastAsia" w:hAnsiTheme="minorEastAsia" w:eastAsiaTheme="minorEastAsia"/>
          <w:color w:val="000000" w:themeColor="text1"/>
          <w:sz w:val="24"/>
          <w:szCs w:val="28"/>
          <w:highlight w:val="none"/>
          <w14:textFill>
            <w14:solidFill>
              <w14:schemeClr w14:val="tx1"/>
            </w14:solidFill>
          </w14:textFill>
        </w:rPr>
        <w:t xml:space="preserve">(10%),违约金的支付不能免除乙方继续交付相关合同标的的义务。</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如果乙方在合同规定的交货期限后 10 日内仍未能交付全部或部分标的</w:t>
      </w:r>
      <w:r>
        <w:rPr>
          <w:rFonts w:asciiTheme="minorEastAsia" w:hAnsiTheme="minorEastAsia" w:eastAsiaTheme="minorEastAsia"/>
          <w:color w:val="000000" w:themeColor="text1"/>
          <w:sz w:val="24"/>
          <w:szCs w:val="28"/>
          <w:highlight w:val="none"/>
          <w14:textFill>
            <w14:solidFill>
              <w14:schemeClr w14:val="tx1"/>
            </w14:solidFill>
          </w14:textFill>
        </w:rPr>
        <w:t xml:space="preserve">，在不妨碍徐州市泉山区人民法院采取其他救济手段的情况下，徐州市泉山区人民法院可以向乙方发出书面违约通知从而全部或部分地终止合同。</w:t>
      </w:r>
      <w:r/>
    </w:p>
    <w:p>
      <w:pPr>
        <w:ind w:left="605"/>
        <w:spacing w:before="75"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14"/>
          <w:sz w:val="22"/>
          <w:szCs w:val="23"/>
          <w:highlight w:val="none"/>
          <w14:textFill>
            <w14:solidFill>
              <w14:schemeClr w14:val="tx1"/>
            </w14:solidFill>
          </w14:textFill>
        </w:rPr>
        <w:t xml:space="preserve">第六条</w:t>
      </w:r>
      <w:r>
        <w:rPr>
          <w:rFonts w:hint="eastAsia" w:cs="宋体" w:asciiTheme="minorEastAsia" w:hAnsiTheme="minorEastAsia" w:eastAsiaTheme="minorEastAsia"/>
          <w:b/>
          <w:bCs/>
          <w:color w:val="000000" w:themeColor="text1"/>
          <w:spacing w:val="14"/>
          <w:sz w:val="22"/>
          <w:szCs w:val="23"/>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14"/>
          <w:sz w:val="22"/>
          <w:szCs w:val="23"/>
          <w:highlight w:val="none"/>
          <w14:textFill>
            <w14:solidFill>
              <w14:schemeClr w14:val="tx1"/>
            </w14:solidFill>
          </w14:textFill>
        </w:rPr>
        <w:t xml:space="preserve">技术资料</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6.1 技术资料随合同标的同时交付给徐州市泉山区人民法院。</w:t>
      </w:r>
      <w:r/>
    </w:p>
    <w:p>
      <w:pPr>
        <w:ind w:left="605"/>
        <w:spacing w:before="76"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20"/>
          <w:sz w:val="22"/>
          <w:szCs w:val="23"/>
          <w:highlight w:val="none"/>
          <w14:textFill>
            <w14:solidFill>
              <w14:schemeClr w14:val="tx1"/>
            </w14:solidFill>
          </w14:textFill>
        </w:rPr>
        <w:t xml:space="preserve">第七条</w:t>
      </w:r>
      <w:r>
        <w:rPr>
          <w:rFonts w:hint="eastAsia" w:cs="宋体" w:asciiTheme="minorEastAsia" w:hAnsiTheme="minorEastAsia" w:eastAsiaTheme="minorEastAsia"/>
          <w:b/>
          <w:bCs/>
          <w:color w:val="000000" w:themeColor="text1"/>
          <w:spacing w:val="20"/>
          <w:sz w:val="22"/>
          <w:szCs w:val="23"/>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20"/>
          <w:sz w:val="22"/>
          <w:szCs w:val="23"/>
          <w:highlight w:val="none"/>
          <w14:textFill>
            <w14:solidFill>
              <w14:schemeClr w14:val="tx1"/>
            </w14:solidFill>
          </w14:textFill>
        </w:rPr>
        <w:t xml:space="preserve">安装</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7.</w:t>
      </w:r>
      <w:r>
        <w:rPr>
          <w:rFonts w:asciiTheme="minorEastAsia" w:hAnsiTheme="minorEastAsia" w:eastAsiaTheme="minorEastAsia"/>
          <w:color w:val="000000" w:themeColor="text1"/>
          <w:sz w:val="24"/>
          <w:szCs w:val="28"/>
          <w:highlight w:val="none"/>
          <w14:textFill>
            <w14:solidFill>
              <w14:schemeClr w14:val="tx1"/>
            </w14:solidFill>
          </w14:textFill>
        </w:rPr>
        <w:t xml:space="preserve">1乙方应于合同签订5日内将合同标的全部交付完毕。</w:t>
      </w:r>
      <w:r/>
    </w:p>
    <w:p>
      <w:pPr>
        <w:pStyle w:val="861"/>
        <w:ind w:firstLine="600"/>
        <w:jc w:val="left"/>
        <w:spacing w:line="520" w:lineRule="exact"/>
        <w:widowControl/>
        <w:rPr>
          <w:rFonts w:asciiTheme="minorEastAsia" w:hAnsiTheme="minorEastAsia" w:eastAsiaTheme="minorEastAsia"/>
          <w:b/>
          <w:color w:val="000000" w:themeColor="text1"/>
          <w:sz w:val="24"/>
          <w:szCs w:val="28"/>
          <w:highlight w:val="none"/>
          <w14:textFill>
            <w14:solidFill>
              <w14:schemeClr w14:val="tx1"/>
            </w14:solidFill>
          </w14:textFill>
        </w:rPr>
      </w:pPr>
      <w:r>
        <w:rPr>
          <w:rFonts w:asciiTheme="minorEastAsia" w:hAnsiTheme="minorEastAsia" w:eastAsiaTheme="minorEastAsia"/>
          <w:b/>
          <w:color w:val="000000" w:themeColor="text1"/>
          <w:sz w:val="24"/>
          <w:szCs w:val="28"/>
          <w:highlight w:val="none"/>
          <w14:textFill>
            <w14:solidFill>
              <w14:schemeClr w14:val="tx1"/>
            </w14:solidFill>
          </w14:textFill>
        </w:rPr>
        <w:t xml:space="preserve">第八条</w:t>
      </w:r>
      <w:r>
        <w:rPr>
          <w:rFonts w:hint="eastAsia" w:asciiTheme="minorEastAsia" w:hAnsiTheme="minorEastAsia" w:eastAsiaTheme="minorEastAsia"/>
          <w:b/>
          <w:color w:val="000000" w:themeColor="text1"/>
          <w:sz w:val="24"/>
          <w:szCs w:val="28"/>
          <w:highlight w:val="none"/>
          <w14:textFill>
            <w14:solidFill>
              <w14:schemeClr w14:val="tx1"/>
            </w14:solidFill>
          </w14:textFill>
        </w:rPr>
        <w:t xml:space="preserve"> </w:t>
      </w:r>
      <w:r>
        <w:rPr>
          <w:rFonts w:asciiTheme="minorEastAsia" w:hAnsiTheme="minorEastAsia" w:eastAsiaTheme="minorEastAsia"/>
          <w:b/>
          <w:color w:val="000000" w:themeColor="text1"/>
          <w:sz w:val="24"/>
          <w:szCs w:val="28"/>
          <w:highlight w:val="none"/>
          <w14:textFill>
            <w14:solidFill>
              <w14:schemeClr w14:val="tx1"/>
            </w14:solidFill>
          </w14:textFill>
        </w:rPr>
        <w:t xml:space="preserve">验收</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8.1 签订合同后，按采购人要求按时按质完成工作任务。</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8.2 </w:t>
      </w:r>
      <w:r>
        <w:rPr>
          <w:rFonts w:asciiTheme="minorEastAsia" w:hAnsiTheme="minorEastAsia" w:eastAsiaTheme="minorEastAsia"/>
          <w:color w:val="000000" w:themeColor="text1"/>
          <w:sz w:val="24"/>
          <w:szCs w:val="28"/>
          <w:highlight w:val="none"/>
          <w14:textFill>
            <w14:solidFill>
              <w14:schemeClr w14:val="tx1"/>
            </w14:solidFill>
          </w14:textFill>
        </w:rPr>
        <w:t xml:space="preserve">合同标的的试运行、验收应在乙方的协助下进行。合同标的全部交付后， 乙方可向徐州市泉山区人民法院书面提出试运行、验收要求，徐州市泉山区人民法院在接到书面要求后10日进行试运行、验收。如果试运行和/或验收因乙方原因发生迟延和/或在其它情况下发生额外费用，徐州市泉山区人民法院有权就因迟延发生的损害和损失和/或任何额外费用请求赔偿。</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8.3 如果合同所规定的所有技术性能在验收中都已经达到，双方应在验收合格后 5 日内签署验收书。</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8.4甲方派出1-3 名技术人员参加项目实施，乙方应积极配合甲方派出的1-3名技术人员监督管理。</w:t>
      </w:r>
      <w:r/>
    </w:p>
    <w:p>
      <w:pPr>
        <w:ind w:left="605"/>
        <w:spacing w:before="75"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20"/>
          <w:sz w:val="22"/>
          <w:szCs w:val="23"/>
          <w:highlight w:val="none"/>
          <w14:textFill>
            <w14:solidFill>
              <w14:schemeClr w14:val="tx1"/>
            </w14:solidFill>
          </w14:textFill>
        </w:rPr>
        <w:t xml:space="preserve">第九条</w:t>
      </w:r>
      <w:r>
        <w:rPr>
          <w:rFonts w:hint="eastAsia" w:cs="宋体" w:asciiTheme="minorEastAsia" w:hAnsiTheme="minorEastAsia" w:eastAsiaTheme="minorEastAsia"/>
          <w:b/>
          <w:bCs/>
          <w:color w:val="000000" w:themeColor="text1"/>
          <w:spacing w:val="20"/>
          <w:sz w:val="22"/>
          <w:szCs w:val="23"/>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20"/>
          <w:sz w:val="22"/>
          <w:szCs w:val="23"/>
          <w:highlight w:val="none"/>
          <w14:textFill>
            <w14:solidFill>
              <w14:schemeClr w14:val="tx1"/>
            </w14:solidFill>
          </w14:textFill>
        </w:rPr>
        <w:t xml:space="preserve">索赔</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9.1徐州市泉山区人民法院有权选择本条款规定的任意或全部救济方式。</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9.2乙方应在收到徐州市泉山区人民法院索赔要求后10日内作出书面回复，否则该索赔要求将被视为已被乙方接受。乙方应在徐州市泉山区人民法院发出索赔要求后10日内，按照徐州市泉山区人民法院选择的救济方法解决索赔事宜。</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在</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30</w:t>
      </w:r>
      <w:r>
        <w:rPr>
          <w:rFonts w:asciiTheme="minorEastAsia" w:hAnsiTheme="minorEastAsia" w:eastAsiaTheme="minorEastAsia"/>
          <w:color w:val="000000" w:themeColor="text1"/>
          <w:sz w:val="24"/>
          <w:szCs w:val="28"/>
          <w:highlight w:val="none"/>
          <w14:textFill>
            <w14:solidFill>
              <w14:schemeClr w14:val="tx1"/>
            </w14:solidFill>
          </w14:textFill>
        </w:rPr>
        <w:t xml:space="preserve">日工期内，本次采购的标的物必须与徐州市泉山区人民法院原有数据平台进行对接，因乙方原因不能实现对接的，徐州市泉山区人民法院有权解除合同并要求乙方承担合同总价20%的违约金。</w:t>
      </w:r>
      <w:r/>
    </w:p>
    <w:p>
      <w:pPr>
        <w:ind w:left="605"/>
        <w:spacing w:before="75"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19"/>
          <w:sz w:val="22"/>
          <w:szCs w:val="23"/>
          <w:highlight w:val="none"/>
          <w14:textFill>
            <w14:solidFill>
              <w14:schemeClr w14:val="tx1"/>
            </w14:solidFill>
          </w14:textFill>
        </w:rPr>
        <w:t xml:space="preserve">第十条</w:t>
      </w:r>
      <w:r>
        <w:rPr>
          <w:rFonts w:hint="eastAsia" w:cs="宋体" w:asciiTheme="minorEastAsia" w:hAnsiTheme="minorEastAsia" w:eastAsiaTheme="minorEastAsia"/>
          <w:b/>
          <w:bCs/>
          <w:color w:val="000000" w:themeColor="text1"/>
          <w:spacing w:val="19"/>
          <w:sz w:val="22"/>
          <w:szCs w:val="23"/>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19"/>
          <w:sz w:val="22"/>
          <w:szCs w:val="23"/>
          <w:highlight w:val="none"/>
          <w14:textFill>
            <w14:solidFill>
              <w14:schemeClr w14:val="tx1"/>
            </w14:solidFill>
          </w14:textFill>
        </w:rPr>
        <w:t xml:space="preserve">不可抗力</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sectPr>
          <w:footerReference w:type="default" r:id="rId11"/>
          <w:footnotePr/>
          <w:endnotePr/>
          <w:type w:val="nextPage"/>
          <w:pgSz w:w="11920" w:h="16840" w:orient="portrait"/>
          <w:pgMar w:top="1440" w:right="1800" w:bottom="1440" w:left="1800" w:header="0" w:footer="1429" w:gutter="0"/>
          <w:cols w:num="1" w:sep="0" w:space="720" w:equalWidth="1"/>
          <w:docGrid w:linePitch="360"/>
        </w:sectPr>
      </w:pPr>
      <w:r>
        <w:rPr>
          <w:rFonts w:asciiTheme="minorEastAsia" w:hAnsiTheme="minorEastAsia" w:eastAsiaTheme="minorEastAsia"/>
          <w:color w:val="000000" w:themeColor="text1"/>
          <w:sz w:val="24"/>
          <w:szCs w:val="28"/>
          <w:highlight w:val="none"/>
          <w14:textFill>
            <w14:solidFill>
              <w14:schemeClr w14:val="tx1"/>
            </w14:solidFill>
          </w14:textFill>
        </w:rPr>
        <w:t xml:space="preserve">10.1 如果不可抗力事件的影响持续超过20日，合同任何一方均有权发出书面通知终止合同</w:t>
      </w:r>
      <w:r>
        <w:rPr>
          <w:rFonts w:cs="宋体" w:asciiTheme="minorEastAsia" w:hAnsiTheme="minorEastAsia" w:eastAsiaTheme="minorEastAsia"/>
          <w:color w:val="000000" w:themeColor="text1"/>
          <w:sz w:val="22"/>
          <w:szCs w:val="23"/>
          <w:highlight w:val="none"/>
          <w14:textFill>
            <w14:solidFill>
              <w14:schemeClr w14:val="tx1"/>
            </w14:solidFill>
          </w14:textFill>
        </w:rPr>
        <w:t xml:space="preserve">。</w:t>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ind w:left="635"/>
        <w:spacing w:before="75"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15"/>
          <w:sz w:val="22"/>
          <w:szCs w:val="23"/>
          <w:highlight w:val="none"/>
          <w14:textFill>
            <w14:solidFill>
              <w14:schemeClr w14:val="tx1"/>
            </w14:solidFill>
          </w14:textFill>
        </w:rPr>
        <w:t xml:space="preserve">第十一条</w:t>
      </w:r>
      <w:r>
        <w:rPr>
          <w:rFonts w:hint="eastAsia" w:cs="宋体" w:asciiTheme="minorEastAsia" w:hAnsiTheme="minorEastAsia" w:eastAsiaTheme="minorEastAsia"/>
          <w:b/>
          <w:bCs/>
          <w:color w:val="000000" w:themeColor="text1"/>
          <w:spacing w:val="15"/>
          <w:sz w:val="22"/>
          <w:szCs w:val="23"/>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15"/>
          <w:sz w:val="22"/>
          <w:szCs w:val="23"/>
          <w:highlight w:val="none"/>
          <w14:textFill>
            <w14:solidFill>
              <w14:schemeClr w14:val="tx1"/>
            </w14:solidFill>
          </w14:textFill>
        </w:rPr>
        <w:t xml:space="preserve">合同的终止</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11.1如果乙方有下述违约行为，徐州市泉山区人民法院可以全部或部分地终止合同：</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乙方在合同规定的交货期限后5日内仍未能交付合同标的和/或技术资料；</w:t>
      </w:r>
      <w:r>
        <w:rPr>
          <w:rFonts w:asciiTheme="minorEastAsia" w:hAnsiTheme="minorEastAsia" w:eastAsiaTheme="minorEastAsia"/>
          <w:color w:val="000000" w:themeColor="text1"/>
          <w:sz w:val="24"/>
          <w:szCs w:val="28"/>
          <w:highlight w:val="none"/>
          <w14:textFill>
            <w14:solidFill>
              <w14:schemeClr w14:val="tx1"/>
            </w14:solidFill>
          </w14:textFill>
        </w:rPr>
        <w:t xml:space="preserve">或者乙方未能履行合同项下任何其它义务，并且在收到徐州市泉山区人民法院违约通知后5日内仍未能对其违约行为作出补救。</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11.2在徐州市泉山区人民法院全部或部分终止合同的情况下，徐州市泉山区人民法院可以以适当的条件取得与未按合同规定交付的标的和/或文件和/或未提供的服务类似的标的和/或文件和/或服务，乙方应承担徐州市泉山区人民法院由此发生的额外费用。但是，乙方仍应继续履行合同义务中没有终止的部分。</w:t>
      </w:r>
      <w:r/>
    </w:p>
    <w:p>
      <w:pPr>
        <w:pStyle w:val="8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635"/>
        <w:spacing w:before="75"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15"/>
          <w:sz w:val="22"/>
          <w:szCs w:val="23"/>
          <w:highlight w:val="none"/>
          <w14:textFill>
            <w14:solidFill>
              <w14:schemeClr w14:val="tx1"/>
            </w14:solidFill>
          </w14:textFill>
        </w:rPr>
        <w:t xml:space="preserve">第十二条</w:t>
      </w:r>
      <w:r>
        <w:rPr>
          <w:rFonts w:hint="eastAsia" w:cs="宋体" w:asciiTheme="minorEastAsia" w:hAnsiTheme="minorEastAsia" w:eastAsiaTheme="minorEastAsia"/>
          <w:b/>
          <w:bCs/>
          <w:color w:val="000000" w:themeColor="text1"/>
          <w:spacing w:val="15"/>
          <w:sz w:val="22"/>
          <w:szCs w:val="23"/>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15"/>
          <w:sz w:val="22"/>
          <w:szCs w:val="23"/>
          <w:highlight w:val="none"/>
          <w14:textFill>
            <w14:solidFill>
              <w14:schemeClr w14:val="tx1"/>
            </w14:solidFill>
          </w14:textFill>
        </w:rPr>
        <w:t xml:space="preserve">争议的解决</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12.1如果不能协商一致，合同任何一方有权向徐州市泉山区人民法院所在地人民法院提起诉讼。</w:t>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ind w:left="635"/>
        <w:spacing w:before="75"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2"/>
          <w:sz w:val="22"/>
          <w:szCs w:val="23"/>
          <w:highlight w:val="none"/>
          <w14:textFill>
            <w14:solidFill>
              <w14:schemeClr w14:val="tx1"/>
            </w14:solidFill>
          </w14:textFill>
        </w:rPr>
        <w:t xml:space="preserve">第十三条</w:t>
      </w:r>
      <w:r>
        <w:rPr>
          <w:rFonts w:hint="eastAsia" w:cs="宋体" w:asciiTheme="minorEastAsia" w:hAnsiTheme="minorEastAsia" w:eastAsiaTheme="minorEastAsia"/>
          <w:b/>
          <w:bCs/>
          <w:color w:val="000000" w:themeColor="text1"/>
          <w:spacing w:val="2"/>
          <w:sz w:val="22"/>
          <w:szCs w:val="23"/>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2"/>
          <w:sz w:val="22"/>
          <w:szCs w:val="23"/>
          <w:highlight w:val="none"/>
          <w14:textFill>
            <w14:solidFill>
              <w14:schemeClr w14:val="tx1"/>
            </w14:solidFill>
          </w14:textFill>
        </w:rPr>
        <w:t xml:space="preserve">适用法律</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13.1 本合同的执行和争议的解决适用中华人民共和国的法律并按中华人民共和国的法律进行解释。</w:t>
      </w:r>
      <w:r/>
    </w:p>
    <w:p>
      <w:pPr>
        <w:ind w:left="635"/>
        <w:spacing w:before="214"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3"/>
          <w:sz w:val="22"/>
          <w:szCs w:val="23"/>
          <w:highlight w:val="none"/>
          <w14:textFill>
            <w14:solidFill>
              <w14:schemeClr w14:val="tx1"/>
            </w14:solidFill>
          </w14:textFill>
        </w:rPr>
        <w:t xml:space="preserve">第十四条</w:t>
      </w:r>
      <w:r>
        <w:rPr>
          <w:rFonts w:hint="eastAsia" w:cs="宋体" w:asciiTheme="minorEastAsia" w:hAnsiTheme="minorEastAsia" w:eastAsiaTheme="minorEastAsia"/>
          <w:b/>
          <w:bCs/>
          <w:color w:val="000000" w:themeColor="text1"/>
          <w:spacing w:val="3"/>
          <w:sz w:val="22"/>
          <w:szCs w:val="23"/>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3"/>
          <w:sz w:val="22"/>
          <w:szCs w:val="23"/>
          <w:highlight w:val="none"/>
          <w14:textFill>
            <w14:solidFill>
              <w14:schemeClr w14:val="tx1"/>
            </w14:solidFill>
          </w14:textFill>
        </w:rPr>
        <w:t xml:space="preserve">权利保证</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14.1 甲方应保证乙方在使用合同标的时不受第三方提出侵犯其专利权、版权、商标权或其他权利的起诉。一旦出现侵权，卖方承担全部责任。</w:t>
      </w:r>
      <w:r/>
    </w:p>
    <w:p>
      <w:pPr>
        <w:pStyle w:val="861"/>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sectPr>
          <w:footerReference w:type="default" r:id="rId12"/>
          <w:footnotePr/>
          <w:endnotePr/>
          <w:type w:val="nextPage"/>
          <w:pgSz w:w="11920" w:h="16850" w:orient="portrait"/>
          <w:pgMar w:top="1440" w:right="1800" w:bottom="1440" w:left="1800" w:header="0" w:footer="1455" w:gutter="0"/>
          <w:cols w:num="1" w:sep="0" w:space="720" w:equalWidth="1"/>
          <w:docGrid w:linePitch="360"/>
        </w:sectPr>
      </w:pPr>
      <w:r>
        <w:rPr>
          <w:rFonts w:asciiTheme="minorEastAsia" w:hAnsiTheme="minorEastAsia" w:eastAsiaTheme="minorEastAsia"/>
          <w:color w:val="000000" w:themeColor="text1"/>
          <w:sz w:val="24"/>
          <w:szCs w:val="28"/>
          <w:highlight w:val="none"/>
          <w14:textFill>
            <w14:solidFill>
              <w14:schemeClr w14:val="tx1"/>
            </w14:solidFill>
          </w14:textFill>
        </w:rPr>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ind w:left="780"/>
        <w:spacing w:before="75"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13"/>
          <w:sz w:val="22"/>
          <w:szCs w:val="23"/>
          <w:highlight w:val="none"/>
          <w14:textFill>
            <w14:solidFill>
              <w14:schemeClr w14:val="tx1"/>
            </w14:solidFill>
          </w14:textFill>
        </w:rPr>
        <w:t xml:space="preserve">第十五条</w:t>
      </w:r>
      <w:r>
        <w:rPr>
          <w:rFonts w:hint="eastAsia" w:cs="宋体" w:asciiTheme="minorEastAsia" w:hAnsiTheme="minorEastAsia" w:eastAsiaTheme="minorEastAsia"/>
          <w:b/>
          <w:bCs/>
          <w:color w:val="000000" w:themeColor="text1"/>
          <w:spacing w:val="13"/>
          <w:sz w:val="22"/>
          <w:szCs w:val="23"/>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13"/>
          <w:sz w:val="22"/>
          <w:szCs w:val="23"/>
          <w:highlight w:val="none"/>
          <w14:textFill>
            <w14:solidFill>
              <w14:schemeClr w14:val="tx1"/>
            </w14:solidFill>
          </w14:textFill>
        </w:rPr>
        <w:t xml:space="preserve">合同生效及其他</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15.1 按照《财政部关于做好招标采购信息公开工作的通知》(财库(2015)135 号),徐州市泉山区人民法院依据《保守国家秘密法》等法律制度规定确定本合同部分涉及国家秘密，该涉及国家秘密部分不公告；徐州市泉山区人民法院依据《反不正当竞争法》等法律制度的规定与乙方约定本合同部分涉及商业秘密，该涉及商业秘密部分不公告。</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15.2本合同含附件“安全保密协议”壹份。</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sectPr>
          <w:footerReference w:type="default" r:id="rId13"/>
          <w:footnotePr/>
          <w:endnotePr/>
          <w:type w:val="nextPage"/>
          <w:pgSz w:w="12150" w:h="17000" w:orient="portrait"/>
          <w:pgMar w:top="1440" w:right="1800" w:bottom="1440" w:left="1800" w:header="0" w:footer="1539" w:gutter="0"/>
          <w:cols w:num="1" w:sep="0" w:space="1701" w:equalWidth="0">
            <w:col w:w="8527" w:space="0"/>
          </w:cols>
          <w:docGrid w:linePitch="360"/>
        </w:sectPr>
      </w:pPr>
      <w:r>
        <w:rPr>
          <w:rFonts w:asciiTheme="minorEastAsia" w:hAnsiTheme="minorEastAsia" w:eastAsiaTheme="minorEastAsia"/>
          <w:color w:val="000000" w:themeColor="text1"/>
          <w:sz w:val="24"/>
          <w:szCs w:val="28"/>
          <w:highlight w:val="none"/>
          <w14:textFill>
            <w14:solidFill>
              <w14:schemeClr w14:val="tx1"/>
            </w14:solidFill>
          </w14:textFill>
        </w:rPr>
        <w:t xml:space="preserve">15.3</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合同一式</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陆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份，具有同等法律效力，甲方</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贰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份，乙方</w:t>
      </w:r>
      <w:r>
        <w:rPr>
          <w:rFonts w:hint="eastAsia" w:asciiTheme="minorEastAsia" w:hAnsiTheme="minorEastAsia" w:eastAsiaTheme="minorEastAsia"/>
          <w:color w:val="000000" w:themeColor="text1"/>
          <w:sz w:val="24"/>
          <w:szCs w:val="28"/>
          <w:highlight w:val="none"/>
          <w:u w:val="single"/>
          <w14:textFill>
            <w14:solidFill>
              <w14:schemeClr w14:val="tx1"/>
            </w14:solidFill>
          </w14:textFill>
        </w:rPr>
        <w:t xml:space="preserve"> 贰 </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份，代理机构一份存档，政府采购管理部门一份备案。</w:t>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ind w:left="230"/>
        <w:spacing w:before="75"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6"/>
          <w:sz w:val="22"/>
          <w:szCs w:val="23"/>
          <w:highlight w:val="none"/>
          <w14:textFill>
            <w14:solidFill>
              <w14:schemeClr w14:val="tx1"/>
            </w14:solidFill>
          </w14:textFill>
        </w:rPr>
        <w:t xml:space="preserve">甲方：徐州市泉山区人民法院</w:t>
      </w:r>
      <w:r/>
    </w:p>
    <w:p>
      <w:pPr>
        <w:ind w:left="227"/>
        <w:spacing w:before="232"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1"/>
          <w:sz w:val="22"/>
          <w:szCs w:val="23"/>
          <w:highlight w:val="none"/>
          <w14:textFill>
            <w14:solidFill>
              <w14:schemeClr w14:val="tx1"/>
            </w14:solidFill>
          </w14:textFill>
        </w:rPr>
        <w:t xml:space="preserve">法定代表人或授权代表(签名)</w:t>
      </w:r>
      <w:r/>
    </w:p>
    <w:p>
      <w:pPr>
        <w:ind w:left="227"/>
        <w:spacing w:before="189"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8"/>
          <w:position w:val="19"/>
          <w:sz w:val="22"/>
          <w:szCs w:val="23"/>
          <w:highlight w:val="none"/>
          <w14:textFill>
            <w14:solidFill>
              <w14:schemeClr w14:val="tx1"/>
            </w14:solidFill>
          </w14:textFill>
        </w:rPr>
        <w:t xml:space="preserve">地址：</w:t>
      </w:r>
      <w:r/>
    </w:p>
    <w:p>
      <w:pPr>
        <w:ind w:left="227"/>
        <w:spacing w:before="1"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8"/>
          <w:sz w:val="22"/>
          <w:szCs w:val="23"/>
          <w:highlight w:val="none"/>
          <w14:textFill>
            <w14:solidFill>
              <w14:schemeClr w14:val="tx1"/>
            </w14:solidFill>
          </w14:textFill>
        </w:rPr>
        <w:t xml:space="preserve">邮编：</w:t>
      </w:r>
      <w:r/>
    </w:p>
    <w:p>
      <w:pPr>
        <w:ind w:left="227"/>
        <w:spacing w:before="219"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15"/>
          <w:position w:val="20"/>
          <w:sz w:val="22"/>
          <w:szCs w:val="23"/>
          <w:highlight w:val="none"/>
          <w14:textFill>
            <w14:solidFill>
              <w14:schemeClr w14:val="tx1"/>
            </w14:solidFill>
          </w14:textFill>
        </w:rPr>
        <w:t xml:space="preserve">电话：</w:t>
      </w:r>
      <w:r/>
    </w:p>
    <w:p>
      <w:pPr>
        <w:ind w:left="227"/>
        <w:spacing w:before="1"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8"/>
          <w:sz w:val="22"/>
          <w:szCs w:val="23"/>
          <w:highlight w:val="none"/>
          <w14:textFill>
            <w14:solidFill>
              <w14:schemeClr w14:val="tx1"/>
            </w14:solidFill>
          </w14:textFill>
        </w:rPr>
        <w:t xml:space="preserve">传真：</w:t>
      </w:r>
      <w:r/>
    </w:p>
    <w:p>
      <w:pPr>
        <w:ind w:left="227"/>
        <w:spacing w:before="199"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7"/>
          <w:sz w:val="22"/>
          <w:szCs w:val="23"/>
          <w:highlight w:val="none"/>
          <w14:textFill>
            <w14:solidFill>
              <w14:schemeClr w14:val="tx1"/>
            </w14:solidFill>
          </w14:textFill>
        </w:rPr>
        <w:t xml:space="preserve">日期：</w:t>
      </w:r>
      <w:r>
        <w:rPr>
          <w:rFonts w:hint="eastAsia" w:cs="宋体" w:asciiTheme="minorEastAsia" w:hAnsiTheme="minorEastAsia" w:eastAsiaTheme="minorEastAsia"/>
          <w:color w:val="000000" w:themeColor="text1"/>
          <w:spacing w:val="-7"/>
          <w:sz w:val="22"/>
          <w:szCs w:val="23"/>
          <w:highlight w:val="none"/>
          <w14:textFill>
            <w14:solidFill>
              <w14:schemeClr w14:val="tx1"/>
            </w14:solidFill>
          </w14:textFill>
        </w:rPr>
        <w:t xml:space="preserve"> </w:t>
      </w:r>
      <w:r/>
    </w:p>
    <w:p>
      <w:pPr>
        <w:pStyle w:val="858"/>
        <w:spacing w:line="360" w:lineRule="auto"/>
        <w:rPr>
          <w:rFonts w:asciiTheme="minorEastAsia" w:hAnsiTheme="minorEastAsia" w:eastAsiaTheme="minorEastAsia"/>
          <w:color w:val="000000" w:themeColor="text1"/>
          <w:sz w:val="2"/>
          <w:highlight w:val="none"/>
          <w14:textFill>
            <w14:solidFill>
              <w14:schemeClr w14:val="tx1"/>
            </w14:solidFill>
          </w14:textFill>
        </w:rPr>
      </w:pPr>
      <w:r>
        <w:rPr>
          <w:rFonts w:asciiTheme="minorEastAsia" w:hAnsiTheme="minorEastAsia" w:eastAsiaTheme="minorEastAsia"/>
          <w:color w:val="000000" w:themeColor="text1"/>
          <w:sz w:val="2"/>
          <w:szCs w:val="2"/>
          <w:highlight w:val="none"/>
          <w14:textFill>
            <w14:solidFill>
              <w14:schemeClr w14:val="tx1"/>
            </w14:solidFill>
          </w14:textFill>
        </w:rPr>
        <w:br w:type="column"/>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spacing w:before="75" w:line="360" w:lineRule="auto"/>
        <w:rPr>
          <w:rFonts w:cs="宋体" w:asciiTheme="minorEastAsia" w:hAnsiTheme="minorEastAsia" w:eastAsiaTheme="minorEastAsia"/>
          <w:b/>
          <w:bCs/>
          <w:color w:val="000000" w:themeColor="text1"/>
          <w:spacing w:val="-7"/>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7"/>
          <w:sz w:val="22"/>
          <w:szCs w:val="23"/>
          <w:highlight w:val="none"/>
          <w14:textFill>
            <w14:solidFill>
              <w14:schemeClr w14:val="tx1"/>
            </w14:solidFill>
          </w14:textFill>
        </w:rPr>
      </w:r>
      <w:r/>
    </w:p>
    <w:p>
      <w:pPr>
        <w:spacing w:before="75"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b/>
          <w:bCs/>
          <w:color w:val="000000" w:themeColor="text1"/>
          <w:spacing w:val="-7"/>
          <w:sz w:val="22"/>
          <w:szCs w:val="23"/>
          <w:highlight w:val="none"/>
          <w14:textFill>
            <w14:solidFill>
              <w14:schemeClr w14:val="tx1"/>
            </w14:solidFill>
          </w14:textFill>
        </w:rPr>
        <w:t xml:space="preserve">乙方：</w:t>
      </w:r>
      <w:r>
        <w:rPr>
          <w:rFonts w:hint="eastAsia" w:cs="宋体" w:asciiTheme="minorEastAsia" w:hAnsiTheme="minorEastAsia" w:eastAsiaTheme="minorEastAsia"/>
          <w:b/>
          <w:bCs/>
          <w:color w:val="000000" w:themeColor="text1"/>
          <w:spacing w:val="-7"/>
          <w:sz w:val="22"/>
          <w:szCs w:val="23"/>
          <w:highlight w:val="none"/>
          <w14:textFill>
            <w14:solidFill>
              <w14:schemeClr w14:val="tx1"/>
            </w14:solidFill>
          </w14:textFill>
        </w:rPr>
        <w:t xml:space="preserve"> </w:t>
      </w:r>
      <w:r/>
    </w:p>
    <w:p>
      <w:pPr>
        <w:ind w:left="36"/>
        <w:spacing w:before="222"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11"/>
          <w:sz w:val="22"/>
          <w:szCs w:val="23"/>
          <w:highlight w:val="none"/>
          <w14:textFill>
            <w14:solidFill>
              <w14:schemeClr w14:val="tx1"/>
            </w14:solidFill>
          </w14:textFill>
        </w:rPr>
        <w:t xml:space="preserve">法定代表人或授权代表(签名</w:t>
      </w:r>
      <w:r/>
    </w:p>
    <w:p>
      <w:pPr>
        <w:ind w:left="36"/>
        <w:spacing w:before="217"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4"/>
          <w:sz w:val="22"/>
          <w:szCs w:val="23"/>
          <w:highlight w:val="none"/>
          <w14:textFill>
            <w14:solidFill>
              <w14:schemeClr w14:val="tx1"/>
            </w14:solidFill>
          </w14:textFill>
        </w:rPr>
        <w:t xml:space="preserve">地址：</w:t>
      </w:r>
      <w:r>
        <w:rPr>
          <w:rFonts w:hint="eastAsia" w:cs="宋体" w:asciiTheme="minorEastAsia" w:hAnsiTheme="minorEastAsia" w:eastAsiaTheme="minorEastAsia"/>
          <w:color w:val="000000" w:themeColor="text1"/>
          <w:spacing w:val="4"/>
          <w:sz w:val="22"/>
          <w:szCs w:val="23"/>
          <w:highlight w:val="none"/>
          <w14:textFill>
            <w14:solidFill>
              <w14:schemeClr w14:val="tx1"/>
            </w14:solidFill>
          </w14:textFill>
        </w:rPr>
        <w:t xml:space="preserve"> </w:t>
      </w:r>
      <w:r/>
    </w:p>
    <w:p>
      <w:pPr>
        <w:ind w:left="36"/>
        <w:spacing w:before="197"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11"/>
          <w:sz w:val="22"/>
          <w:szCs w:val="23"/>
          <w:highlight w:val="none"/>
          <w14:textFill>
            <w14:solidFill>
              <w14:schemeClr w14:val="tx1"/>
            </w14:solidFill>
          </w14:textFill>
        </w:rPr>
        <w:t xml:space="preserve">邮编：</w:t>
      </w:r>
      <w:r>
        <w:rPr>
          <w:rFonts w:hint="eastAsia" w:cs="宋体" w:asciiTheme="minorEastAsia" w:hAnsiTheme="minorEastAsia" w:eastAsiaTheme="minorEastAsia"/>
          <w:color w:val="000000" w:themeColor="text1"/>
          <w:spacing w:val="-11"/>
          <w:sz w:val="22"/>
          <w:szCs w:val="23"/>
          <w:highlight w:val="none"/>
          <w14:textFill>
            <w14:solidFill>
              <w14:schemeClr w14:val="tx1"/>
            </w14:solidFill>
          </w14:textFill>
        </w:rPr>
        <w:t xml:space="preserve"> </w:t>
      </w:r>
      <w:r/>
    </w:p>
    <w:p>
      <w:pPr>
        <w:ind w:left="36"/>
        <w:spacing w:before="210"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3"/>
          <w:position w:val="20"/>
          <w:sz w:val="22"/>
          <w:szCs w:val="23"/>
          <w:highlight w:val="none"/>
          <w14:textFill>
            <w14:solidFill>
              <w14:schemeClr w14:val="tx1"/>
            </w14:solidFill>
          </w14:textFill>
        </w:rPr>
        <w:t xml:space="preserve">电话：</w:t>
      </w:r>
      <w:r>
        <w:rPr>
          <w:rFonts w:hint="eastAsia" w:cs="宋体" w:asciiTheme="minorEastAsia" w:hAnsiTheme="minorEastAsia" w:eastAsiaTheme="minorEastAsia"/>
          <w:color w:val="000000" w:themeColor="text1"/>
          <w:spacing w:val="-3"/>
          <w:position w:val="20"/>
          <w:sz w:val="22"/>
          <w:szCs w:val="23"/>
          <w:highlight w:val="none"/>
          <w14:textFill>
            <w14:solidFill>
              <w14:schemeClr w14:val="tx1"/>
            </w14:solidFill>
          </w14:textFill>
        </w:rPr>
        <w:t xml:space="preserve"> </w:t>
      </w:r>
      <w:r/>
    </w:p>
    <w:p>
      <w:pPr>
        <w:ind w:left="36"/>
        <w:spacing w:before="1"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3"/>
          <w:sz w:val="22"/>
          <w:szCs w:val="23"/>
          <w:highlight w:val="none"/>
          <w14:textFill>
            <w14:solidFill>
              <w14:schemeClr w14:val="tx1"/>
            </w14:solidFill>
          </w14:textFill>
        </w:rPr>
        <w:t xml:space="preserve">传真：</w:t>
      </w:r>
      <w:r>
        <w:rPr>
          <w:rFonts w:hint="eastAsia" w:cs="宋体" w:asciiTheme="minorEastAsia" w:hAnsiTheme="minorEastAsia" w:eastAsiaTheme="minorEastAsia"/>
          <w:color w:val="000000" w:themeColor="text1"/>
          <w:spacing w:val="-3"/>
          <w:sz w:val="22"/>
          <w:szCs w:val="23"/>
          <w:highlight w:val="none"/>
          <w14:textFill>
            <w14:solidFill>
              <w14:schemeClr w14:val="tx1"/>
            </w14:solidFill>
          </w14:textFill>
        </w:rPr>
        <w:t xml:space="preserve"> </w:t>
      </w:r>
      <w:r/>
    </w:p>
    <w:p>
      <w:pPr>
        <w:ind w:left="36"/>
        <w:spacing w:before="229"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pPr>
      <w:r>
        <w:rPr>
          <w:rFonts w:cs="宋体" w:asciiTheme="minorEastAsia" w:hAnsiTheme="minorEastAsia" w:eastAsiaTheme="minorEastAsia"/>
          <w:color w:val="000000" w:themeColor="text1"/>
          <w:spacing w:val="-3"/>
          <w:sz w:val="22"/>
          <w:szCs w:val="23"/>
          <w:highlight w:val="none"/>
          <w14:textFill>
            <w14:solidFill>
              <w14:schemeClr w14:val="tx1"/>
            </w14:solidFill>
          </w14:textFill>
        </w:rPr>
        <w:t xml:space="preserve">日期：</w:t>
      </w:r>
      <w:r>
        <w:rPr>
          <w:rFonts w:hint="eastAsia" w:cs="宋体" w:asciiTheme="minorEastAsia" w:hAnsiTheme="minorEastAsia" w:eastAsiaTheme="minorEastAsia"/>
          <w:color w:val="000000" w:themeColor="text1"/>
          <w:spacing w:val="-3"/>
          <w:sz w:val="22"/>
          <w:szCs w:val="23"/>
          <w:highlight w:val="none"/>
          <w14:textFill>
            <w14:solidFill>
              <w14:schemeClr w14:val="tx1"/>
            </w14:solidFill>
          </w14:textFill>
        </w:rPr>
        <w:t xml:space="preserve"> </w:t>
      </w:r>
      <w:r/>
    </w:p>
    <w:p>
      <w:pPr>
        <w:spacing w:line="360" w:lineRule="auto"/>
        <w:rPr>
          <w:rFonts w:cs="宋体" w:asciiTheme="minorEastAsia" w:hAnsiTheme="minorEastAsia" w:eastAsiaTheme="minorEastAsia"/>
          <w:color w:val="000000" w:themeColor="text1"/>
          <w:sz w:val="22"/>
          <w:szCs w:val="23"/>
          <w:highlight w:val="none"/>
          <w14:textFill>
            <w14:solidFill>
              <w14:schemeClr w14:val="tx1"/>
            </w14:solidFill>
          </w14:textFill>
        </w:rPr>
        <w:sectPr>
          <w:footnotePr/>
          <w:endnotePr/>
          <w:type w:val="continuous"/>
          <w:pgSz w:w="12150" w:h="17000" w:orient="portrait"/>
          <w:pgMar w:top="1440" w:right="1800" w:bottom="1440" w:left="1800" w:header="0" w:footer="1539" w:gutter="0"/>
          <w:cols w:num="2" w:sep="0" w:space="1701" w:equalWidth="0">
            <w:col w:w="5183" w:space="100"/>
            <w:col w:w="3266" w:space="0"/>
          </w:cols>
          <w:docGrid w:linePitch="360"/>
        </w:sectPr>
      </w:pPr>
      <w:r>
        <w:rPr>
          <w:rFonts w:cs="宋体" w:asciiTheme="minorEastAsia" w:hAnsiTheme="minorEastAsia" w:eastAsiaTheme="minorEastAsia"/>
          <w:color w:val="000000" w:themeColor="text1"/>
          <w:sz w:val="22"/>
          <w:szCs w:val="23"/>
          <w:highlight w:val="none"/>
          <w14:textFill>
            <w14:solidFill>
              <w14:schemeClr w14:val="tx1"/>
            </w14:solidFill>
          </w14:textFill>
        </w:rPr>
      </w:r>
      <w:r/>
    </w:p>
    <w:p>
      <w:pPr>
        <w:ind w:left="3267"/>
        <w:spacing w:before="114"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cs="宋体" w:asciiTheme="minorEastAsia" w:hAnsiTheme="minorEastAsia" w:eastAsiaTheme="minorEastAsia"/>
          <w:b/>
          <w:bCs/>
          <w:color w:val="000000" w:themeColor="text1"/>
          <w:spacing w:val="-1"/>
          <w:sz w:val="32"/>
          <w:szCs w:val="35"/>
          <w:highlight w:val="none"/>
          <w14:textFill>
            <w14:solidFill>
              <w14:schemeClr w14:val="tx1"/>
            </w14:solidFill>
          </w14:textFill>
        </w:rPr>
        <w:t xml:space="preserve">安全保密协议</w:t>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ind w:left="35"/>
        <w:spacing w:before="78" w:line="360" w:lineRule="auto"/>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b/>
          <w:bCs/>
          <w:color w:val="000000" w:themeColor="text1"/>
          <w:spacing w:val="-14"/>
          <w:sz w:val="22"/>
          <w:highlight w:val="none"/>
          <w14:textFill>
            <w14:solidFill>
              <w14:schemeClr w14:val="tx1"/>
            </w14:solidFill>
          </w14:textFill>
        </w:rPr>
        <w:t xml:space="preserve">甲方：</w:t>
      </w:r>
      <w:r>
        <w:rPr>
          <w:rFonts w:cs="宋体" w:asciiTheme="minorEastAsia" w:hAnsiTheme="minorEastAsia" w:eastAsiaTheme="minorEastAsia"/>
          <w:color w:val="000000" w:themeColor="text1"/>
          <w:spacing w:val="-32"/>
          <w:sz w:val="22"/>
          <w:highlight w:val="none"/>
          <w14:textFill>
            <w14:solidFill>
              <w14:schemeClr w14:val="tx1"/>
            </w14:solidFill>
          </w14:textFill>
        </w:rPr>
        <w:t xml:space="preserve"> </w:t>
      </w:r>
      <w:r>
        <w:rPr>
          <w:rFonts w:cs="宋体" w:asciiTheme="minorEastAsia" w:hAnsiTheme="minorEastAsia" w:eastAsiaTheme="minorEastAsia"/>
          <w:b/>
          <w:bCs/>
          <w:color w:val="000000" w:themeColor="text1"/>
          <w:spacing w:val="-14"/>
          <w:sz w:val="22"/>
          <w:highlight w:val="none"/>
          <w:u w:val="single"/>
          <w14:textFill>
            <w14:solidFill>
              <w14:schemeClr w14:val="tx1"/>
            </w14:solidFill>
          </w14:textFill>
        </w:rPr>
        <w:t xml:space="preserve">徐州市泉山区人民法院</w:t>
      </w:r>
      <w:r/>
    </w:p>
    <w:p>
      <w:pPr>
        <w:ind w:left="35"/>
        <w:spacing w:line="360" w:lineRule="auto"/>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b/>
          <w:bCs/>
          <w:color w:val="000000" w:themeColor="text1"/>
          <w:spacing w:val="-13"/>
          <w:sz w:val="22"/>
          <w:highlight w:val="none"/>
          <w14:textFill>
            <w14:solidFill>
              <w14:schemeClr w14:val="tx1"/>
            </w14:solidFill>
          </w14:textFill>
        </w:rPr>
        <w:t xml:space="preserve">乙方：</w:t>
      </w:r>
      <w:r>
        <w:rPr>
          <w:rFonts w:cs="宋体" w:asciiTheme="minorEastAsia" w:hAnsiTheme="minorEastAsia" w:eastAsiaTheme="minorEastAsia"/>
          <w:color w:val="000000" w:themeColor="text1"/>
          <w:spacing w:val="-26"/>
          <w:sz w:val="22"/>
          <w:highlight w:val="none"/>
          <w14:textFill>
            <w14:solidFill>
              <w14:schemeClr w14:val="tx1"/>
            </w14:solidFill>
          </w14:textFill>
        </w:rPr>
        <w:t xml:space="preserve"> </w:t>
      </w:r>
      <w:r>
        <w:rPr>
          <w:rFonts w:hint="eastAsia" w:cs="宋体" w:asciiTheme="minorEastAsia" w:hAnsiTheme="minorEastAsia" w:eastAsiaTheme="minorEastAsia"/>
          <w:b/>
          <w:bCs/>
          <w:color w:val="000000" w:themeColor="text1"/>
          <w:spacing w:val="-13"/>
          <w:sz w:val="22"/>
          <w:highlight w:val="none"/>
          <w:u w:val="single"/>
          <w14:textFill>
            <w14:solidFill>
              <w14:schemeClr w14:val="tx1"/>
            </w14:solidFill>
          </w14:textFill>
        </w:rPr>
        <w:t xml:space="preserve">                      </w:t>
      </w:r>
      <w:r/>
    </w:p>
    <w:p>
      <w:pPr>
        <w:pStyle w:val="858"/>
        <w:spacing w:line="3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鉴于乙方人员在甲方场所对甲方法院审判辅助综合事务性工作社会化服务工作，为确保甲方的文件资料、计算机系统和信息数据的安全，杜绝失、泄密事件的发生，根据《中华人民共和国保守国家秘密法》和国家有关保密工作规定，制定本协议。</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一、甲方的职责和义务</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1、在乙方人员进场工作前，组织学习保密法律、法规及有关制度，进行安全保密教育，增强保密观念。</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2、帮助办理相关证件，提供必要的工作条件和工作必需的资料。</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3、有权检查乙方人员的证件资料，对不符合条件的乙方人员，有权禁止进入甲方工作场所。</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4、负责对工作场所的安全保密检查，及时清理与工作无关的文件资料，消除保密隐患。</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5、加强对乙方执行保密制度情况的监督检查，及时发现问题，纠正错误。</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二、乙方的职责和义务</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1、加强对派至甲方场所工作人员的教育和管理，并与他们签订《安全保密责任书》。</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2、视甲方要求，据实提供派至甲方工作人员的基本情况(姓名、年龄、性别、身份证号码、户籍地址、现居住地址等资料),供甲方备案。</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sectPr>
          <w:footerReference w:type="default" r:id="rId14"/>
          <w:footnotePr/>
          <w:endnotePr/>
          <w:type w:val="nextPage"/>
          <w:pgSz w:w="11920" w:h="16850" w:orient="portrait"/>
          <w:pgMar w:top="1440" w:right="1800" w:bottom="1440" w:left="1800" w:header="0" w:footer="1519" w:gutter="0"/>
          <w:cols w:num="1" w:sep="0" w:space="720" w:equalWidth="1"/>
          <w:docGrid w:linePitch="360"/>
        </w:sectPr>
      </w:pPr>
      <w:r>
        <w:rPr>
          <w:rFonts w:asciiTheme="minorEastAsia" w:hAnsiTheme="minorEastAsia" w:eastAsiaTheme="minorEastAsia"/>
          <w:color w:val="000000" w:themeColor="text1"/>
          <w:sz w:val="24"/>
          <w:szCs w:val="28"/>
          <w:highlight w:val="none"/>
          <w14:textFill>
            <w14:solidFill>
              <w14:schemeClr w14:val="tx1"/>
            </w14:solidFill>
          </w14:textFill>
        </w:rPr>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4、乙方人员必须自觉遵守甲方工作纪律和规章制度，服从管理。未经甲方许可，不得擅自在甲方单位从事与项目无关的事务，不得擅自进出与工作无关的其他场所。</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5、乙方人员不得与无关人员谈论甲方的情况；不得私自打听有关涉密的事情；不得擅自在甲方工作场所摄像、照相。</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6、乙方人员加工甲方档案需在指定场所进行；不得擅自登录、访问甲方信息网； 严禁以甲方名义编写、发布、传递信息资料；严禁在甲方信息网上下载或上传任何 文件资料。确因工作需要访问甲方信息网的，经批准后，在甲方工作人员在场或授权的情况下，严格按照批准范围使用甲方信息网。</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7、乙方人员严禁擅自设置、调整甲方系统设备的参数和配置，严禁在甲方的计 算机系统及网站等应用软件中预留后门、逻辑炸弹等，严禁将掌握的甲方应用软件的信息向第三方公布或泄露。</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8、乙方人员不得擅自抄录、复制甲方的档案资料、工作文件和电话号码等。严 禁将甲方的档案文件、资料数据、和其它涉密材料带出甲方工作场所，或向第三方泄露。</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9、乙方人员完成工作任务后，必须销毁或上交与甲方有关的全部电子文档资料。</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三、违约责任</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1、对乙方工作人员违反有关职责义务的，甲方一经发现，可立即中止其工作。</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2、因乙方违反有关职责义务给甲方造成损失的，乙方需承担相应的赔偿责任。对造成严重失、泄密事故的个人，将依法追究法律责任。</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四 、其他</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1、本协议作为合同附件，与合同具有同等的法律效力。</w:t>
      </w:r>
      <w:r/>
    </w:p>
    <w:p>
      <w:pPr>
        <w:pStyle w:val="861"/>
        <w:ind w:firstLine="600"/>
        <w:jc w:val="left"/>
        <w:spacing w:line="520" w:lineRule="exact"/>
        <w:widowControl/>
        <w:rPr>
          <w:rFonts w:asciiTheme="minorEastAsia" w:hAnsiTheme="minorEastAsia" w:eastAsiaTheme="minorEastAsia"/>
          <w:color w:val="000000" w:themeColor="text1"/>
          <w:sz w:val="24"/>
          <w:szCs w:val="28"/>
          <w:highlight w:val="none"/>
          <w14:textFill>
            <w14:solidFill>
              <w14:schemeClr w14:val="tx1"/>
            </w14:solidFill>
          </w14:textFill>
        </w:rPr>
      </w:pPr>
      <w:r>
        <w:rPr>
          <w:rFonts w:asciiTheme="minorEastAsia" w:hAnsiTheme="minorEastAsia" w:eastAsiaTheme="minorEastAsia"/>
          <w:color w:val="000000" w:themeColor="text1"/>
          <w:sz w:val="24"/>
          <w:szCs w:val="28"/>
          <w:highlight w:val="none"/>
          <w14:textFill>
            <w14:solidFill>
              <w14:schemeClr w14:val="tx1"/>
            </w14:solidFill>
          </w14:textFill>
        </w:rPr>
        <w:t xml:space="preserve">2、本协议壹式肆份，甲乙双方各执壹份，招标采购管理部门执贰份备案。</w:t>
      </w:r>
      <w:r/>
    </w:p>
    <w:p>
      <w:pPr>
        <w:pStyle w:val="858"/>
        <w:spacing w:line="260"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pStyle w:val="858"/>
        <w:spacing w:line="261"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spacing w:before="79" w:line="218" w:lineRule="auto"/>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b/>
          <w:bCs/>
          <w:color w:val="000000" w:themeColor="text1"/>
          <w:spacing w:val="6"/>
          <w:sz w:val="24"/>
          <w:highlight w:val="none"/>
          <w14:textFill>
            <w14:solidFill>
              <w14:schemeClr w14:val="tx1"/>
            </w14:solidFill>
          </w14:textFill>
        </w:rPr>
        <w:t xml:space="preserve">甲方：徐州市泉山区人民法院</w:t>
      </w:r>
      <w:r>
        <w:rPr>
          <w:rFonts w:hint="eastAsia" w:cs="宋体" w:asciiTheme="minorEastAsia" w:hAnsiTheme="minorEastAsia" w:eastAsiaTheme="minorEastAsia"/>
          <w:b/>
          <w:bCs/>
          <w:color w:val="000000" w:themeColor="text1"/>
          <w:spacing w:val="6"/>
          <w:sz w:val="24"/>
          <w:highlight w:val="none"/>
          <w14:textFill>
            <w14:solidFill>
              <w14:schemeClr w14:val="tx1"/>
            </w14:solidFill>
          </w14:textFill>
        </w:rPr>
        <w:t xml:space="preserve">        乙方：</w:t>
      </w:r>
      <w:r/>
    </w:p>
    <w:p>
      <w:pPr>
        <w:pStyle w:val="858"/>
        <w:spacing w:line="261"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pStyle w:val="858"/>
        <w:spacing w:line="261" w:lineRule="auto"/>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甲方代表： </w:t>
      </w:r>
      <w:r>
        <w:rPr>
          <w:rFonts w:hint="eastAsia" w:asciiTheme="minorEastAsia" w:hAnsiTheme="minorEastAsia" w:eastAsiaTheme="minorEastAsia"/>
          <w:color w:val="000000" w:themeColor="text1"/>
          <w:sz w:val="24"/>
          <w:highlight w:val="none"/>
          <w14:textFill>
            <w14:solidFill>
              <w14:schemeClr w14:val="tx1"/>
            </w14:solidFill>
          </w14:textFill>
        </w:rPr>
        <w:t xml:space="preserve">                         乙方代表：</w:t>
      </w:r>
      <w:r/>
    </w:p>
    <w:p>
      <w:pPr>
        <w:pStyle w:val="858"/>
        <w:spacing w:line="261" w:lineRule="auto"/>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pStyle w:val="858"/>
        <w:spacing w:line="261" w:lineRule="auto"/>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盖章：</w:t>
      </w:r>
      <w:r>
        <w:rPr>
          <w:rFonts w:hint="eastAsia" w:asciiTheme="minorEastAsia" w:hAnsiTheme="minorEastAsia" w:eastAsiaTheme="minorEastAsia"/>
          <w:color w:val="000000" w:themeColor="text1"/>
          <w:sz w:val="24"/>
          <w:highlight w:val="none"/>
          <w14:textFill>
            <w14:solidFill>
              <w14:schemeClr w14:val="tx1"/>
            </w14:solidFill>
          </w14:textFill>
        </w:rPr>
        <w:t xml:space="preserve">                              盖章：</w:t>
      </w:r>
      <w:r/>
    </w:p>
    <w:p>
      <w:pPr>
        <w:pStyle w:val="858"/>
        <w:spacing w:line="261"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pStyle w:val="858"/>
        <w:spacing w:line="261" w:lineRule="auto"/>
        <w:rPr>
          <w:rFonts w:asciiTheme="minorEastAsia" w:hAnsiTheme="minorEastAsia" w:eastAsiaTheme="minorEastAsia"/>
          <w:color w:val="000000" w:themeColor="text1"/>
          <w:sz w:val="20"/>
          <w:highlight w:val="none"/>
          <w14:textFill>
            <w14:solidFill>
              <w14:schemeClr w14:val="tx1"/>
            </w14:solidFill>
          </w14:textFill>
        </w:rPr>
      </w:pPr>
      <w:r>
        <w:rPr>
          <w:rFonts w:asciiTheme="minorEastAsia" w:hAnsiTheme="minorEastAsia" w:eastAsiaTheme="minorEastAsia"/>
          <w:color w:val="000000" w:themeColor="text1"/>
          <w:sz w:val="20"/>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cs="宋体" w:asciiTheme="minorEastAsia" w:hAnsiTheme="minorEastAsia" w:eastAsiaTheme="minorEastAsia"/>
          <w:b/>
          <w:bCs/>
          <w:color w:val="000000" w:themeColor="text1"/>
          <w:sz w:val="28"/>
          <w:szCs w:val="44"/>
          <w:highlight w:val="none"/>
          <w14:textFill>
            <w14:solidFill>
              <w14:schemeClr w14:val="tx1"/>
            </w14:solidFill>
          </w14:textFill>
        </w:rPr>
      </w:r>
      <w:r/>
    </w:p>
    <w:p>
      <w:pPr>
        <w:jc w:val="center"/>
        <w:rPr>
          <w:rFonts w:cs="宋体" w:asciiTheme="minorEastAsia" w:hAnsiTheme="minorEastAsia" w:eastAsiaTheme="minorEastAsia"/>
          <w:b/>
          <w:bCs/>
          <w:color w:val="000000" w:themeColor="text1"/>
          <w:sz w:val="28"/>
          <w:szCs w:val="44"/>
          <w:highlight w:val="none"/>
          <w14:textFill>
            <w14:solidFill>
              <w14:schemeClr w14:val="tx1"/>
            </w14:solidFill>
          </w14:textFill>
        </w:rPr>
      </w:pPr>
      <w:r>
        <w:rPr>
          <w:rFonts w:hint="eastAsia" w:cs="宋体" w:asciiTheme="minorEastAsia" w:hAnsiTheme="minorEastAsia" w:eastAsiaTheme="minorEastAsia"/>
          <w:b/>
          <w:bCs/>
          <w:color w:val="000000" w:themeColor="text1"/>
          <w:sz w:val="28"/>
          <w:szCs w:val="44"/>
          <w:highlight w:val="none"/>
          <w14:textFill>
            <w14:solidFill>
              <w14:schemeClr w14:val="tx1"/>
            </w14:solidFill>
          </w14:textFill>
        </w:rPr>
        <w:t xml:space="preserve">第六章  </w:t>
      </w:r>
      <w:bookmarkEnd w:id="13"/>
      <w:r/>
      <w:bookmarkEnd w:id="14"/>
      <w:r>
        <w:rPr>
          <w:rFonts w:hint="eastAsia" w:cs="宋体" w:asciiTheme="minorEastAsia" w:hAnsiTheme="minorEastAsia" w:eastAsiaTheme="minorEastAsia"/>
          <w:b/>
          <w:bCs/>
          <w:color w:val="000000" w:themeColor="text1"/>
          <w:sz w:val="28"/>
          <w:szCs w:val="44"/>
          <w:highlight w:val="none"/>
          <w14:textFill>
            <w14:solidFill>
              <w14:schemeClr w14:val="tx1"/>
            </w14:solidFill>
          </w14:textFill>
        </w:rPr>
        <w:t xml:space="preserve"> 采购需求</w:t>
      </w:r>
      <w:r/>
    </w:p>
    <w:p>
      <w:pPr>
        <w:ind w:firstLine="437"/>
        <w:spacing w:line="360" w:lineRule="auto"/>
        <w:rPr>
          <w:rFonts w:ascii="宋体" w:hAnsi="宋体"/>
          <w:b/>
          <w:color w:val="000000" w:themeColor="text1"/>
          <w:sz w:val="24"/>
          <w:szCs w:val="18"/>
          <w:highlight w:val="none"/>
          <w14:textFill>
            <w14:solidFill>
              <w14:schemeClr w14:val="tx1"/>
            </w14:solidFill>
          </w14:textFill>
        </w:rPr>
        <w:outlineLvl w:val="1"/>
      </w:pPr>
      <w:r>
        <w:rPr>
          <w:rFonts w:hint="eastAsia" w:ascii="宋体" w:hAnsi="宋体"/>
          <w:b/>
          <w:color w:val="000000" w:themeColor="text1"/>
          <w:sz w:val="24"/>
          <w:szCs w:val="18"/>
          <w:highlight w:val="none"/>
          <w14:textFill>
            <w14:solidFill>
              <w14:schemeClr w14:val="tx1"/>
            </w14:solidFill>
          </w14:textFill>
        </w:rPr>
        <w:t xml:space="preserve">一、项目简介</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1、本次招标的项目及范围为：徐州市泉山区人民法院审判辅助综合事务性工作社会化服务采购项目。</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2、服务期限：合同签订后24个月</w:t>
      </w:r>
      <w:r>
        <w:rPr>
          <w:rFonts w:ascii="宋体" w:hAnsi="宋体"/>
          <w:bCs/>
          <w:color w:val="000000" w:themeColor="text1"/>
          <w:sz w:val="24"/>
          <w:szCs w:val="18"/>
          <w:highlight w:val="none"/>
          <w14:textFill>
            <w14:solidFill>
              <w14:schemeClr w14:val="tx1"/>
            </w14:solidFill>
          </w14:textFill>
        </w:rPr>
        <w:t xml:space="preserve">（具体时间，以合同签订时间为准）</w:t>
      </w:r>
      <w:r>
        <w:rPr>
          <w:rFonts w:hint="eastAsia" w:ascii="宋体" w:hAnsi="宋体"/>
          <w:bCs/>
          <w:color w:val="000000" w:themeColor="text1"/>
          <w:sz w:val="24"/>
          <w:szCs w:val="18"/>
          <w:highlight w:val="none"/>
          <w14:textFill>
            <w14:solidFill>
              <w14:schemeClr w14:val="tx1"/>
            </w14:solidFill>
          </w14:textFill>
        </w:rPr>
        <w:t xml:space="preserve">。</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3、中标人不得转包和违法分包本项目。如中标人出现有转包行为的，采购人有权终止合同并由中标人承担违约责任。</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4、本项目由中标人承担招标文件对中标人要求的一切事宜及责任。</w:t>
      </w:r>
      <w:r/>
    </w:p>
    <w:p>
      <w:pPr>
        <w:ind w:firstLine="437"/>
        <w:spacing w:line="360" w:lineRule="auto"/>
        <w:rPr>
          <w:rFonts w:ascii="宋体" w:hAnsi="宋体"/>
          <w:b/>
          <w:color w:val="000000" w:themeColor="text1"/>
          <w:sz w:val="24"/>
          <w:szCs w:val="18"/>
          <w:highlight w:val="none"/>
          <w14:textFill>
            <w14:solidFill>
              <w14:schemeClr w14:val="tx1"/>
            </w14:solidFill>
          </w14:textFill>
        </w:rPr>
        <w:outlineLvl w:val="1"/>
      </w:pPr>
      <w:r/>
      <w:bookmarkStart w:id="21" w:name="_Hlk16461016"/>
      <w:r>
        <w:rPr>
          <w:rFonts w:hint="eastAsia" w:ascii="宋体" w:hAnsi="宋体"/>
          <w:b/>
          <w:color w:val="000000" w:themeColor="text1"/>
          <w:sz w:val="24"/>
          <w:szCs w:val="18"/>
          <w:highlight w:val="none"/>
          <w14:textFill>
            <w14:solidFill>
              <w14:schemeClr w14:val="tx1"/>
            </w14:solidFill>
          </w14:textFill>
        </w:rPr>
        <w:t xml:space="preserve">二、项目需求一览表</w:t>
      </w:r>
      <w:r/>
    </w:p>
    <w:tbl>
      <w:tblPr>
        <w:tblStyle w:val="853"/>
        <w:tblW w:w="8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1"/>
        <w:gridCol w:w="1291"/>
        <w:gridCol w:w="1985"/>
        <w:gridCol w:w="1294"/>
        <w:gridCol w:w="1843"/>
      </w:tblGrid>
      <w:tr>
        <w:trPr>
          <w:trHeight w:val="1223"/>
        </w:trPr>
        <w:tc>
          <w:tcPr>
            <w:tcBorders>
              <w:top w:val="single" w:color="auto" w:sz="12" w:space="0"/>
              <w:left w:val="single" w:color="auto" w:sz="12" w:space="0"/>
            </w:tcBorders>
            <w:tcW w:w="2361" w:type="dxa"/>
            <w:vAlign w:val="center"/>
            <w:textDirection w:val="lrTb"/>
            <w:noWrap w:val="false"/>
          </w:tcPr>
          <w:p>
            <w:pPr>
              <w:jc w:val="cente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项目名称</w:t>
            </w:r>
            <w:r/>
          </w:p>
        </w:tc>
        <w:tc>
          <w:tcPr>
            <w:tcBorders>
              <w:top w:val="single" w:color="auto" w:sz="12" w:space="0"/>
            </w:tcBorders>
            <w:tcW w:w="1291" w:type="dxa"/>
            <w:vAlign w:val="center"/>
            <w:textDirection w:val="lrTb"/>
            <w:noWrap w:val="false"/>
          </w:tcPr>
          <w:p>
            <w:pPr>
              <w:jc w:val="cente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服务期限</w:t>
            </w:r>
            <w:r/>
          </w:p>
        </w:tc>
        <w:tc>
          <w:tcPr>
            <w:tcBorders>
              <w:top w:val="single" w:color="auto" w:sz="12" w:space="0"/>
            </w:tcBorders>
            <w:tcW w:w="1985" w:type="dxa"/>
            <w:vAlign w:val="center"/>
            <w:textDirection w:val="lrTb"/>
            <w:noWrap w:val="false"/>
          </w:tcPr>
          <w:p>
            <w:pPr>
              <w:jc w:val="cente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工作概述</w:t>
            </w:r>
            <w:r/>
          </w:p>
        </w:tc>
        <w:tc>
          <w:tcPr>
            <w:tcBorders>
              <w:top w:val="single" w:color="auto" w:sz="12" w:space="0"/>
            </w:tcBorders>
            <w:tcW w:w="1294" w:type="dxa"/>
            <w:vAlign w:val="center"/>
            <w:textDirection w:val="lrTb"/>
            <w:noWrap w:val="false"/>
          </w:tcPr>
          <w:p>
            <w:pPr>
              <w:jc w:val="cente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最少岗位数人数</w:t>
            </w:r>
            <w:r/>
          </w:p>
        </w:tc>
        <w:tc>
          <w:tcPr>
            <w:tcBorders>
              <w:top w:val="single" w:color="auto" w:sz="12" w:space="0"/>
              <w:right w:val="single" w:color="auto" w:sz="12" w:space="0"/>
            </w:tcBorders>
            <w:tcW w:w="1843" w:type="dxa"/>
            <w:vAlign w:val="center"/>
            <w:textDirection w:val="lrTb"/>
            <w:noWrap w:val="false"/>
          </w:tcPr>
          <w:p>
            <w:pPr>
              <w:jc w:val="cente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最高投标限价（万元）</w:t>
            </w:r>
            <w:r/>
          </w:p>
        </w:tc>
      </w:tr>
      <w:tr>
        <w:trPr>
          <w:trHeight w:val="1233"/>
        </w:trPr>
        <w:tc>
          <w:tcPr>
            <w:tcBorders>
              <w:left w:val="single" w:color="auto" w:sz="12" w:space="0"/>
              <w:bottom w:val="single" w:color="auto" w:sz="12" w:space="0"/>
            </w:tcBorders>
            <w:tcW w:w="2361" w:type="dxa"/>
            <w:vAlign w:val="center"/>
            <w:textDirection w:val="lrTb"/>
            <w:noWrap w:val="false"/>
          </w:tcPr>
          <w:p>
            <w:pPr>
              <w:jc w:val="cente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审判辅助综合事务性工作社会化服务</w:t>
            </w:r>
            <w:r/>
          </w:p>
        </w:tc>
        <w:tc>
          <w:tcPr>
            <w:tcBorders>
              <w:bottom w:val="single" w:color="auto" w:sz="12" w:space="0"/>
            </w:tcBorders>
            <w:tcW w:w="1291" w:type="dxa"/>
            <w:vAlign w:val="center"/>
            <w:textDirection w:val="lrTb"/>
            <w:noWrap w:val="false"/>
          </w:tcPr>
          <w:p>
            <w:pPr>
              <w:jc w:val="cente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24个月</w:t>
            </w:r>
            <w:r/>
          </w:p>
        </w:tc>
        <w:tc>
          <w:tcPr>
            <w:tcBorders>
              <w:bottom w:val="single" w:color="auto" w:sz="12" w:space="0"/>
            </w:tcBorders>
            <w:tcW w:w="1985" w:type="dxa"/>
            <w:vAlign w:val="center"/>
            <w:textDirection w:val="lrTb"/>
            <w:noWrap w:val="false"/>
          </w:tcPr>
          <w:p>
            <w:pPr>
              <w:jc w:val="cente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中间库管理</w:t>
            </w:r>
            <w:r/>
          </w:p>
        </w:tc>
        <w:tc>
          <w:tcPr>
            <w:tcBorders>
              <w:bottom w:val="single" w:color="auto" w:sz="12" w:space="0"/>
            </w:tcBorders>
            <w:tcW w:w="1294" w:type="dxa"/>
            <w:vAlign w:val="center"/>
            <w:textDirection w:val="lrTb"/>
            <w:noWrap w:val="false"/>
          </w:tcPr>
          <w:p>
            <w:pPr>
              <w:jc w:val="cente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15</w:t>
            </w:r>
            <w:r/>
          </w:p>
        </w:tc>
        <w:tc>
          <w:tcPr>
            <w:tcBorders>
              <w:bottom w:val="single" w:color="auto" w:sz="12" w:space="0"/>
              <w:right w:val="single" w:color="auto" w:sz="12" w:space="0"/>
            </w:tcBorders>
            <w:tcW w:w="1843" w:type="dxa"/>
            <w:vAlign w:val="center"/>
            <w:textDirection w:val="lrTb"/>
            <w:noWrap w:val="false"/>
          </w:tcPr>
          <w:p>
            <w:pPr>
              <w:jc w:val="cente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216</w:t>
            </w:r>
            <w:r/>
          </w:p>
        </w:tc>
      </w:tr>
    </w:tbl>
    <w:p>
      <w:pPr>
        <w:ind w:firstLine="437"/>
        <w:spacing w:line="360" w:lineRule="auto"/>
        <w:rPr>
          <w:rFonts w:ascii="宋体" w:hAnsi="宋体"/>
          <w:b/>
          <w:color w:val="000000" w:themeColor="text1"/>
          <w:sz w:val="24"/>
          <w:szCs w:val="18"/>
          <w:highlight w:val="none"/>
          <w14:textFill>
            <w14:solidFill>
              <w14:schemeClr w14:val="tx1"/>
            </w14:solidFill>
          </w14:textFill>
        </w:rPr>
        <w:outlineLvl w:val="1"/>
      </w:pPr>
      <w:r>
        <w:rPr>
          <w:rFonts w:hint="eastAsia" w:ascii="宋体" w:hAnsi="宋体"/>
          <w:b/>
          <w:color w:val="000000" w:themeColor="text1"/>
          <w:sz w:val="24"/>
          <w:szCs w:val="18"/>
          <w:highlight w:val="none"/>
          <w14:textFill>
            <w14:solidFill>
              <w14:schemeClr w14:val="tx1"/>
            </w14:solidFill>
          </w14:textFill>
        </w:rPr>
        <w:t xml:space="preserve">三、服务需求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1、服务内容及说明</w:t>
      </w:r>
      <w:bookmarkEnd w:id="21"/>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（1）立案材料扫描及立案数据录入</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经立案庭法官审核符合立案条件的案件，流转至数据录入员进行扫描上传至案件管理系统，并将事务性数据录入案件管理系统，制作立案文书，包括《案件受理通知书》《诉讼费缴费通知书》《材料收据》《案件移送表》《送达回证》《送达地址确认书》等；向当事人送达立案文书；完成立案材料登记和扫描，打印材料收据清单，做好立案材料移送中间库前的整理。</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w:t>
      </w:r>
      <w:r>
        <w:rPr>
          <w:rFonts w:hint="eastAsia" w:ascii="宋体" w:hAnsi="宋体"/>
          <w:bCs/>
          <w:color w:val="000000" w:themeColor="text1"/>
          <w:sz w:val="24"/>
          <w:szCs w:val="18"/>
          <w:highlight w:val="none"/>
          <w:lang w:val="en-US" w:eastAsia="zh-CN"/>
          <w14:textFill>
            <w14:solidFill>
              <w14:schemeClr w14:val="tx1"/>
            </w14:solidFill>
          </w14:textFill>
        </w:rPr>
        <w:t xml:space="preserve">2</w:t>
      </w:r>
      <w:r>
        <w:rPr>
          <w:rFonts w:hint="eastAsia" w:ascii="宋体" w:hAnsi="宋体"/>
          <w:bCs/>
          <w:color w:val="000000" w:themeColor="text1"/>
          <w:sz w:val="24"/>
          <w:szCs w:val="18"/>
          <w:highlight w:val="none"/>
          <w14:textFill>
            <w14:solidFill>
              <w14:schemeClr w14:val="tx1"/>
            </w14:solidFill>
          </w14:textFill>
        </w:rPr>
        <w:t xml:space="preserve">）材料接收登记</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全院全年约30000个案件,每个案件一般经过三次交接，立案材料、开庭补充材料、结案材料，每次接收后将收到材料情况录入中间柜管理系统。如有法官需要查阅的按照相关程序办理登记调阅。</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w:t>
      </w:r>
      <w:r>
        <w:rPr>
          <w:rFonts w:hint="eastAsia" w:ascii="宋体" w:hAnsi="宋体"/>
          <w:bCs/>
          <w:color w:val="000000" w:themeColor="text1"/>
          <w:sz w:val="24"/>
          <w:szCs w:val="18"/>
          <w:highlight w:val="none"/>
          <w:lang w:val="en-US" w:eastAsia="zh-CN"/>
          <w14:textFill>
            <w14:solidFill>
              <w14:schemeClr w14:val="tx1"/>
            </w14:solidFill>
          </w14:textFill>
        </w:rPr>
        <w:t xml:space="preserve">3</w:t>
      </w:r>
      <w:r>
        <w:rPr>
          <w:rFonts w:hint="eastAsia" w:ascii="宋体" w:hAnsi="宋体"/>
          <w:bCs/>
          <w:color w:val="000000" w:themeColor="text1"/>
          <w:sz w:val="24"/>
          <w:szCs w:val="18"/>
          <w:highlight w:val="none"/>
          <w14:textFill>
            <w14:solidFill>
              <w14:schemeClr w14:val="tx1"/>
            </w14:solidFill>
          </w14:textFill>
        </w:rPr>
        <w:t xml:space="preserve">）材料扫描上传</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收到的材料要在24小时内完成扫描并使用法院材料管理系统上传至法院案件管理系统，扫描文件要300dpi以上并符合电子档案要求。</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w:t>
      </w:r>
      <w:r>
        <w:rPr>
          <w:rFonts w:hint="eastAsia" w:ascii="宋体" w:hAnsi="宋体"/>
          <w:bCs/>
          <w:color w:val="000000" w:themeColor="text1"/>
          <w:sz w:val="24"/>
          <w:szCs w:val="18"/>
          <w:highlight w:val="none"/>
          <w:lang w:val="en-US" w:eastAsia="zh-CN"/>
          <w14:textFill>
            <w14:solidFill>
              <w14:schemeClr w14:val="tx1"/>
            </w14:solidFill>
          </w14:textFill>
        </w:rPr>
        <w:t xml:space="preserve">4</w:t>
      </w:r>
      <w:r>
        <w:rPr>
          <w:rFonts w:hint="eastAsia" w:ascii="宋体" w:hAnsi="宋体"/>
          <w:bCs/>
          <w:color w:val="000000" w:themeColor="text1"/>
          <w:sz w:val="24"/>
          <w:szCs w:val="18"/>
          <w:highlight w:val="none"/>
          <w14:textFill>
            <w14:solidFill>
              <w14:schemeClr w14:val="tx1"/>
            </w14:solidFill>
          </w14:textFill>
        </w:rPr>
        <w:t xml:space="preserve">）结案归档</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案件结案后，按照档案管理相关规定整理卷宗顺序，及时规整电子卷宗，确保卷宗完成提档归档工作。如因中间库操作滞留导致诉讼卷宗超期未归档导致法院“一张网”系统预警，每超期一个案件罚50元。被上级法院通报后经提醒两次没有整改到位的，可直接接触合同并赔偿损失。</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 2</w:t>
      </w:r>
      <w:r>
        <w:rPr>
          <w:rFonts w:ascii="宋体" w:hAnsi="宋体"/>
          <w:bCs/>
          <w:color w:val="000000" w:themeColor="text1"/>
          <w:sz w:val="24"/>
          <w:szCs w:val="18"/>
          <w:highlight w:val="none"/>
          <w14:textFill>
            <w14:solidFill>
              <w14:schemeClr w14:val="tx1"/>
            </w14:solidFill>
          </w14:textFill>
        </w:rPr>
        <w:t xml:space="preserve">、其他说明</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w:t>
      </w:r>
      <w:r>
        <w:rPr>
          <w:rFonts w:ascii="宋体" w:hAnsi="宋体"/>
          <w:bCs/>
          <w:color w:val="000000" w:themeColor="text1"/>
          <w:sz w:val="24"/>
          <w:szCs w:val="18"/>
          <w:highlight w:val="none"/>
          <w14:textFill>
            <w14:solidFill>
              <w14:schemeClr w14:val="tx1"/>
            </w14:solidFill>
          </w14:textFill>
        </w:rPr>
        <w:t xml:space="preserve">以上档案材料多数为Ａ４幅面纸张，少量为其它规格纸张。</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w:t>
      </w:r>
      <w:r>
        <w:rPr>
          <w:rFonts w:ascii="宋体" w:hAnsi="宋体"/>
          <w:bCs/>
          <w:color w:val="000000" w:themeColor="text1"/>
          <w:sz w:val="24"/>
          <w:szCs w:val="18"/>
          <w:highlight w:val="none"/>
          <w14:textFill>
            <w14:solidFill>
              <w14:schemeClr w14:val="tx1"/>
            </w14:solidFill>
          </w14:textFill>
        </w:rPr>
        <w:t xml:space="preserve">工作地址：</w:t>
      </w:r>
      <w:r>
        <w:rPr>
          <w:rFonts w:hint="eastAsia" w:ascii="宋体" w:hAnsi="宋体"/>
          <w:bCs/>
          <w:color w:val="000000" w:themeColor="text1"/>
          <w:sz w:val="24"/>
          <w:szCs w:val="18"/>
          <w:highlight w:val="none"/>
          <w14:textFill>
            <w14:solidFill>
              <w14:schemeClr w14:val="tx1"/>
            </w14:solidFill>
          </w14:textFill>
        </w:rPr>
        <w:t xml:space="preserve">徐州市泉山区人民法院</w:t>
      </w:r>
      <w:r>
        <w:rPr>
          <w:rFonts w:ascii="宋体" w:hAnsi="宋体"/>
          <w:bCs/>
          <w:color w:val="000000" w:themeColor="text1"/>
          <w:sz w:val="24"/>
          <w:szCs w:val="18"/>
          <w:highlight w:val="none"/>
          <w14:textFill>
            <w14:solidFill>
              <w14:schemeClr w14:val="tx1"/>
            </w14:solidFill>
          </w14:textFill>
        </w:rPr>
        <w:t xml:space="preserve">指定地点，供应商需派驻外包服务人员在指定工作地点，按质保量完成以上工作任务。</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w:t>
      </w:r>
      <w:r>
        <w:rPr>
          <w:rFonts w:ascii="宋体" w:hAnsi="宋体"/>
          <w:bCs/>
          <w:color w:val="000000" w:themeColor="text1"/>
          <w:sz w:val="24"/>
          <w:szCs w:val="18"/>
          <w:highlight w:val="none"/>
          <w14:textFill>
            <w14:solidFill>
              <w14:schemeClr w14:val="tx1"/>
            </w14:solidFill>
          </w14:textFill>
        </w:rPr>
        <w:t xml:space="preserve">工作量：完成合同服务期限内采购方所有案件所需上述服务。</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w:t>
      </w:r>
      <w:r>
        <w:rPr>
          <w:rFonts w:ascii="宋体" w:hAnsi="宋体"/>
          <w:bCs/>
          <w:color w:val="000000" w:themeColor="text1"/>
          <w:sz w:val="24"/>
          <w:szCs w:val="18"/>
          <w:highlight w:val="none"/>
          <w14:textFill>
            <w14:solidFill>
              <w14:schemeClr w14:val="tx1"/>
            </w14:solidFill>
          </w14:textFill>
        </w:rPr>
        <w:t xml:space="preserve">总体要求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w:t>
      </w:r>
      <w:r>
        <w:rPr>
          <w:rFonts w:ascii="宋体" w:hAnsi="宋体"/>
          <w:bCs/>
          <w:color w:val="000000" w:themeColor="text1"/>
          <w:sz w:val="24"/>
          <w:szCs w:val="18"/>
          <w:highlight w:val="none"/>
          <w14:textFill>
            <w14:solidFill>
              <w14:schemeClr w14:val="tx1"/>
            </w14:solidFill>
          </w14:textFill>
        </w:rPr>
        <w:t xml:space="preserve">供应商需对接触到的材料内容严格保密，不得泄露。</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w:t>
      </w:r>
      <w:r>
        <w:rPr>
          <w:rFonts w:ascii="宋体" w:hAnsi="宋体"/>
          <w:bCs/>
          <w:color w:val="000000" w:themeColor="text1"/>
          <w:sz w:val="24"/>
          <w:szCs w:val="18"/>
          <w:highlight w:val="none"/>
          <w14:textFill>
            <w14:solidFill>
              <w14:schemeClr w14:val="tx1"/>
            </w14:solidFill>
          </w14:textFill>
        </w:rPr>
        <w:t xml:space="preserve">供应商在服务过程中不得对材料原件造成损伤、缺失</w:t>
      </w:r>
      <w:r>
        <w:rPr>
          <w:rFonts w:hint="eastAsia" w:ascii="宋体" w:hAnsi="宋体"/>
          <w:bCs/>
          <w:color w:val="000000" w:themeColor="text1"/>
          <w:sz w:val="24"/>
          <w:szCs w:val="18"/>
          <w:highlight w:val="none"/>
          <w14:textFill>
            <w14:solidFill>
              <w14:schemeClr w14:val="tx1"/>
            </w14:solidFill>
          </w14:textFill>
        </w:rPr>
        <w:t xml:space="preserve">,</w:t>
      </w:r>
      <w:r>
        <w:rPr>
          <w:rFonts w:hint="eastAsia" w:ascii="宋体" w:hAnsi="宋体"/>
          <w:bCs/>
          <w:color w:val="000000" w:themeColor="text1"/>
          <w:sz w:val="24"/>
          <w:szCs w:val="18"/>
          <w:highlight w:val="none"/>
          <w:u w:val="none"/>
          <w14:textFill>
            <w14:solidFill>
              <w14:schemeClr w14:val="tx1"/>
            </w14:solidFill>
          </w14:textFill>
        </w:rPr>
        <w:t xml:space="preserve">影像、字迹清晰，无错扫、无漏扫，顺序正确</w:t>
      </w:r>
      <w:r>
        <w:rPr>
          <w:rFonts w:ascii="宋体" w:hAnsi="宋体"/>
          <w:bCs/>
          <w:color w:val="000000" w:themeColor="text1"/>
          <w:sz w:val="24"/>
          <w:szCs w:val="18"/>
          <w:highlight w:val="none"/>
          <w14:textFill>
            <w14:solidFill>
              <w14:schemeClr w14:val="tx1"/>
            </w14:solidFill>
          </w14:textFill>
        </w:rPr>
        <w:t xml:space="preserve">。</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w:t>
      </w:r>
      <w:r>
        <w:rPr>
          <w:rFonts w:ascii="宋体" w:hAnsi="宋体"/>
          <w:bCs/>
          <w:color w:val="000000" w:themeColor="text1"/>
          <w:sz w:val="24"/>
          <w:szCs w:val="18"/>
          <w:highlight w:val="none"/>
          <w14:textFill>
            <w14:solidFill>
              <w14:schemeClr w14:val="tx1"/>
            </w14:solidFill>
          </w14:textFill>
        </w:rPr>
        <w:t xml:space="preserve">加工需满足《中华人民共和国行业标准（DA/T31—2017）纸质档案数字化技术规范》，苏高法办[2010]18号《诉讼档案数字化加工技术规范》等要求。</w:t>
      </w:r>
      <w:r/>
    </w:p>
    <w:p>
      <w:pPr>
        <w:pStyle w:val="899"/>
        <w:ind w:left="0" w:right="0" w:firstLine="0"/>
        <w:rPr>
          <w:rFonts w:hint="eastAsia"/>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none"/>
          <w14:textFill>
            <w14:solidFill>
              <w14:schemeClr w14:val="tx1"/>
            </w14:solidFill>
          </w14:textFill>
        </w:rPr>
        <w:t xml:space="preserve">  </w:t>
      </w:r>
      <w:r>
        <w:rPr>
          <w:rFonts w:hint="eastAsia"/>
          <w:color w:val="000000" w:themeColor="text1"/>
          <w:highlight w:val="none"/>
          <w:u w:val="none"/>
          <w14:textFill>
            <w14:solidFill>
              <w14:schemeClr w14:val="tx1"/>
            </w14:solidFill>
          </w14:textFill>
        </w:rPr>
        <w:t xml:space="preserve">（4）保证档案扫描图像与原件一致、整洁、清晰。倾斜度不超过</w:t>
      </w:r>
      <w:r>
        <w:rPr>
          <w:rFonts w:ascii="宋体" w:hAnsi="宋体"/>
          <w:color w:val="000000" w:themeColor="text1"/>
          <w:highlight w:val="none"/>
          <w:u w:val="none"/>
          <w14:textFill>
            <w14:solidFill>
              <w14:schemeClr w14:val="tx1"/>
            </w14:solidFill>
          </w14:textFill>
        </w:rPr>
        <w:t xml:space="preserve">±</w:t>
      </w:r>
      <w:r>
        <w:rPr>
          <w:rFonts w:hint="eastAsia" w:ascii="宋体" w:hAnsi="宋体"/>
          <w:color w:val="000000" w:themeColor="text1"/>
          <w:highlight w:val="none"/>
          <w:u w:val="none"/>
          <w14:textFill>
            <w14:solidFill>
              <w14:schemeClr w14:val="tx1"/>
            </w14:solidFill>
          </w14:textFill>
        </w:rPr>
        <w:t xml:space="preserve">1度，影像文件一律文字正面朝上。</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4、立案阶段部分案件信息录入要求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（1）确保信息完整、准确。</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（2）必填项无遗漏，选填项存在信息的必须填写。</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5、材料交接、保管要求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（1）加工材料的交接必须进行严格的清点、登记，经手人签字。</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（2）材料保管严格遵循管理规范，存储摆放清晰，借出、归还严格清点登记，经手人签字。</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6、扫描加工要求</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（1）扫描前应先对案卷、资料进行预处理，启钉、拆分，保证纸张的平整、抚平边角。</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（2）采用最为可靠的扫描设备和扫描方式完成材料扫描，避免纸张褶皱、撕裂、破损等情况的发生。</w:t>
      </w:r>
      <w:r/>
    </w:p>
    <w:p>
      <w:pPr>
        <w:ind w:firstLine="437"/>
        <w:spacing w:line="360" w:lineRule="auto"/>
        <w:rPr>
          <w:rFonts w:ascii="宋体" w:hAnsi="宋体"/>
          <w:bCs/>
          <w:color w:val="000000" w:themeColor="text1"/>
          <w:sz w:val="24"/>
          <w:szCs w:val="18"/>
          <w:highlight w:val="none"/>
          <w:u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（3）扫描模式为彩色扫描，扫描分辨率不低于300dpi。对于材料中字迹较小、较密集等情况，可适当提高分辨率，</w:t>
      </w:r>
      <w:r>
        <w:rPr>
          <w:rFonts w:hint="eastAsia" w:ascii="宋体" w:hAnsi="宋体"/>
          <w:bCs/>
          <w:color w:val="000000" w:themeColor="text1"/>
          <w:sz w:val="24"/>
          <w:szCs w:val="18"/>
          <w:highlight w:val="none"/>
          <w:u w:val="none"/>
          <w14:textFill>
            <w14:solidFill>
              <w14:schemeClr w14:val="tx1"/>
            </w14:solidFill>
          </w14:textFill>
        </w:rPr>
        <w:t xml:space="preserve">应确保达到扫描后的图像清晰、不失真、完整，不影响图像的利用效果</w:t>
      </w:r>
      <w:r>
        <w:rPr>
          <w:rFonts w:hint="eastAsia" w:ascii="宋体" w:hAnsi="宋体"/>
          <w:bCs/>
          <w:color w:val="000000" w:themeColor="text1"/>
          <w:sz w:val="24"/>
          <w:szCs w:val="18"/>
          <w:highlight w:val="none"/>
          <w:u w:val="none"/>
          <w14:textFill>
            <w14:solidFill>
              <w14:schemeClr w14:val="tx1"/>
            </w14:solidFill>
          </w14:textFill>
        </w:rPr>
        <w:t xml:space="preserve">。</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（4）对于材料中的“折叠页”，应当平摊开后进行整幅扫描。超长页进行分页扫描后，要拼接成一页，确保内容完整。</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（5）扫描图像不缺页、不重页。</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（6）材料扫描图像需能反映纸质材料原貌，内容完整、清晰。</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（7）扫描时，应根据纸张质地、底色、薄厚程度等因素，设置最佳的扫描明暗度、对比度设置，保证原始扫描图像效果与原件吻合。</w:t>
      </w:r>
      <w:r/>
    </w:p>
    <w:p>
      <w:pPr>
        <w:pStyle w:val="899"/>
        <w:ind w:left="0" w:right="0" w:firstLine="480"/>
        <w:spacing w:after="0"/>
        <w:rPr>
          <w:rFonts w:hint="eastAsia"/>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 xml:space="preserve">（8）对于档案中黏贴在一页纸张上的多份证据材料（如借据、医疗费发票等）应当逐份证据扫描。</w:t>
      </w:r>
      <w:r/>
    </w:p>
    <w:p>
      <w:pPr>
        <w:pStyle w:val="899"/>
        <w:ind w:left="0" w:right="0" w:firstLine="480"/>
        <w:spacing w:after="0"/>
        <w:rPr>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 xml:space="preserve">（9）采用平板进纸方式扫描，尽量确保纸张扫描时放置端正，从而保证原始扫描图像无歪斜，减少后期处理可能带来的图像失真。</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7、扫描图像处理要求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扫描后的原始图像需要进行优化处理，使得成品图像清晰、端正，</w:t>
      </w:r>
      <w:r>
        <w:rPr>
          <w:rFonts w:hint="eastAsia" w:ascii="宋体" w:hAnsi="宋体"/>
          <w:bCs/>
          <w:color w:val="000000" w:themeColor="text1"/>
          <w:sz w:val="24"/>
          <w:szCs w:val="18"/>
          <w:highlight w:val="none"/>
          <w:u w:val="none"/>
          <w14:textFill>
            <w14:solidFill>
              <w14:schemeClr w14:val="tx1"/>
            </w14:solidFill>
          </w14:textFill>
        </w:rPr>
        <w:t xml:space="preserve">不留文字版面外的暗影、无干扰信息</w:t>
      </w:r>
      <w:r>
        <w:rPr>
          <w:rFonts w:hint="eastAsia" w:ascii="宋体" w:hAnsi="宋体"/>
          <w:bCs/>
          <w:color w:val="000000" w:themeColor="text1"/>
          <w:sz w:val="24"/>
          <w:szCs w:val="18"/>
          <w:highlight w:val="none"/>
          <w14:textFill>
            <w14:solidFill>
              <w14:schemeClr w14:val="tx1"/>
            </w14:solidFill>
          </w14:textFill>
        </w:rPr>
        <w:t xml:space="preserve">。根据材料扫描后的具体情况，要进行如下图像处理：</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（1）图像歪斜：采用自动或手动纠偏功能，调整图像角度。图像偏斜度不超过1°，对方向不正确的图像应进行旋转还原，以符合阅读习惯。</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图像脏点、脏斑：对图像页面中出现的影响图像质量的杂质如黑点、黑线、黑框、黑边等应进行去污处理。处理过程中应遵循保持档案原貌的原则。为了节省存储空间，应对图像进行裁边处理，去除多余白边。</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（3）字迹洇透：采用字迹锐化的功能，清晰字迹笔画。</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（4）图像深浅不一：采用平衡功能，调整图像深浅一致。</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（5）图像拼接的，保证拼接处信息完整，不缺少内容。</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8、档案整理要求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（1）加工材料如果存在装订物（如订书钉、别针、其他固定器具）、装订线等要先拆除，拆除时确保不对材料原件造成损坏。</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（2）幅面较小的纸张需黏贴到标准A4纸张上，黏贴牢固，留出装订边。</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（3）正反面且幅面较小的纸张需镂空后黏贴到标准Ａ4纸张上，黏贴牢固，留出装订边。</w:t>
      </w:r>
      <w:r/>
    </w:p>
    <w:p>
      <w:pPr>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   （4）卷宗材料应</w:t>
      </w:r>
      <w:r>
        <w:rPr>
          <w:rFonts w:hint="eastAsia" w:ascii="宋体" w:hAnsi="宋体"/>
          <w:bCs/>
          <w:color w:val="000000" w:themeColor="text1"/>
          <w:sz w:val="24"/>
          <w:szCs w:val="18"/>
          <w:highlight w:val="none"/>
          <w14:textFill>
            <w14:solidFill>
              <w14:schemeClr w14:val="tx1"/>
            </w14:solidFill>
          </w14:textFill>
        </w:rPr>
        <w:t xml:space="preserve">按照《人民法院诉讼卷宗材料排列顺序（试行）》的通知及《人</w:t>
      </w:r>
      <w:r>
        <w:rPr>
          <w:rFonts w:hint="eastAsia" w:ascii="宋体" w:hAnsi="宋体" w:cs="宋体"/>
          <w:color w:val="000000" w:themeColor="text1"/>
          <w:sz w:val="24"/>
          <w:highlight w:val="none"/>
          <w14:textFill>
            <w14:solidFill>
              <w14:schemeClr w14:val="tx1"/>
            </w14:solidFill>
          </w14:textFill>
        </w:rPr>
        <w:t xml:space="preserve">民法院诉讼文书材料立卷规范</w:t>
      </w:r>
      <w:r>
        <w:rPr>
          <w:rFonts w:hint="eastAsia" w:ascii="宋体" w:hAnsi="宋体"/>
          <w:bCs/>
          <w:color w:val="000000" w:themeColor="text1"/>
          <w:sz w:val="24"/>
          <w:szCs w:val="18"/>
          <w:highlight w:val="none"/>
          <w14:textFill>
            <w14:solidFill>
              <w14:schemeClr w14:val="tx1"/>
            </w14:solidFill>
          </w14:textFill>
        </w:rPr>
        <w:t xml:space="preserve">》的要求进行排列、整理。</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（5）编码准确、位置规范，无多编、漏编。</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9、编目要求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（1）编目信息输入信息准确、完整。</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（2）编目不遗漏应编目页。</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10、数据挂接及</w:t>
      </w:r>
      <w:r>
        <w:rPr>
          <w:rFonts w:hint="eastAsia" w:ascii="宋体" w:hAnsi="宋体"/>
          <w:bCs/>
          <w:color w:val="000000" w:themeColor="text1"/>
          <w:sz w:val="24"/>
          <w:szCs w:val="18"/>
          <w:highlight w:val="none"/>
          <w:u w:val="single"/>
          <w14:textFill>
            <w14:solidFill>
              <w14:schemeClr w14:val="tx1"/>
            </w14:solidFill>
          </w14:textFill>
        </w:rPr>
        <w:t xml:space="preserve">存储</w:t>
      </w:r>
      <w:r>
        <w:rPr>
          <w:rFonts w:hint="eastAsia" w:ascii="宋体" w:hAnsi="宋体"/>
          <w:bCs/>
          <w:color w:val="000000" w:themeColor="text1"/>
          <w:sz w:val="24"/>
          <w:szCs w:val="18"/>
          <w:highlight w:val="none"/>
          <w14:textFill>
            <w14:solidFill>
              <w14:schemeClr w14:val="tx1"/>
            </w14:solidFill>
          </w14:textFill>
        </w:rPr>
        <w:t xml:space="preserve">要求</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数据挂接：</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（1）材料扫描完成后，需要与计算机目录数据校对且一一对应，并将正确的数据挂接至采购方相关软件系统中。</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（2）材料扫描完成后应及时挂接。</w:t>
      </w:r>
      <w:r/>
    </w:p>
    <w:p>
      <w:pPr>
        <w:ind w:firstLine="437"/>
        <w:spacing w:line="360" w:lineRule="auto"/>
        <w:rPr>
          <w:rFonts w:hint="eastAsia"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（3）挂接完成后需进行检查，确保扫描图像与目录信息100%挂接正确且在采购方相关软件系统中能有效检索和显示。</w:t>
      </w:r>
      <w:r/>
    </w:p>
    <w:p>
      <w:pPr>
        <w:pStyle w:val="899"/>
        <w:ind w:left="0" w:right="0" w:firstLine="0"/>
        <w:spacing w:after="0"/>
        <w:rPr>
          <w:rFonts w:ascii="宋体" w:hAnsi="宋体"/>
          <w:bCs/>
          <w:color w:val="000000" w:themeColor="text1"/>
          <w:szCs w:val="18"/>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 xml:space="preserve">   </w:t>
      </w:r>
      <w:r>
        <w:rPr>
          <w:rFonts w:hint="eastAsia"/>
          <w:color w:val="000000" w:themeColor="text1"/>
          <w:highlight w:val="none"/>
          <w:u w:val="none"/>
          <w14:textFill>
            <w14:solidFill>
              <w14:schemeClr w14:val="tx1"/>
            </w14:solidFill>
          </w14:textFill>
        </w:rPr>
        <w:t xml:space="preserve"> 文件存储：以目录数据库内该文件档号对扫描图像建立文件夹，并对文件夹内图像文件以相应数字顺序号进行命名。数据光盘内文件电子影像存储格式为单页TIFF或JPG格式。扫描后的电子文件需要提交硬盘存储，并且直接导入系统，能够实时将经过检验的数据投入实际应用。</w:t>
      </w:r>
      <w:r/>
    </w:p>
    <w:p>
      <w:pPr>
        <w:ind w:firstLine="437"/>
        <w:spacing w:line="360" w:lineRule="auto"/>
        <w:rPr>
          <w:rFonts w:ascii="宋体" w:hAnsi="宋体"/>
          <w:bCs/>
          <w:color w:val="000000" w:themeColor="text1"/>
          <w:sz w:val="24"/>
          <w:szCs w:val="18"/>
          <w:highlight w:val="none"/>
          <w:u w:val="none"/>
          <w14:textFill>
            <w14:solidFill>
              <w14:schemeClr w14:val="tx1"/>
            </w14:solidFill>
          </w14:textFill>
        </w:rPr>
      </w:pPr>
      <w:r>
        <w:rPr>
          <w:rFonts w:hint="eastAsia" w:ascii="宋体" w:hAnsi="宋体"/>
          <w:bCs/>
          <w:color w:val="000000" w:themeColor="text1"/>
          <w:sz w:val="24"/>
          <w:szCs w:val="18"/>
          <w:highlight w:val="none"/>
          <w:u w:val="none"/>
          <w14:textFill>
            <w14:solidFill>
              <w14:schemeClr w14:val="tx1"/>
            </w14:solidFill>
          </w14:textFill>
        </w:rPr>
        <w:t xml:space="preserve">11、数据备份要求</w:t>
      </w:r>
      <w:r/>
    </w:p>
    <w:p>
      <w:pPr>
        <w:ind w:firstLine="437"/>
        <w:spacing w:line="360" w:lineRule="auto"/>
        <w:rPr>
          <w:rFonts w:ascii="宋体" w:hAnsi="宋体"/>
          <w:bCs/>
          <w:color w:val="000000" w:themeColor="text1"/>
          <w:sz w:val="24"/>
          <w:szCs w:val="18"/>
          <w:highlight w:val="none"/>
          <w:u w:val="none"/>
          <w14:textFill>
            <w14:solidFill>
              <w14:schemeClr w14:val="tx1"/>
            </w14:solidFill>
          </w14:textFill>
        </w:rPr>
      </w:pPr>
      <w:r>
        <w:rPr>
          <w:rFonts w:hint="eastAsia" w:ascii="宋体" w:hAnsi="宋体"/>
          <w:bCs/>
          <w:color w:val="000000" w:themeColor="text1"/>
          <w:sz w:val="24"/>
          <w:szCs w:val="18"/>
          <w:highlight w:val="none"/>
          <w:u w:val="none"/>
          <w14:textFill>
            <w14:solidFill>
              <w14:schemeClr w14:val="tx1"/>
            </w14:solidFill>
          </w14:textFill>
        </w:rPr>
        <w:t xml:space="preserve">（1）将档案资料扫描完成的影像文件采取三备份保存方式进行保存。</w:t>
      </w:r>
      <w:r/>
    </w:p>
    <w:p>
      <w:pPr>
        <w:ind w:firstLine="437"/>
        <w:spacing w:line="360" w:lineRule="auto"/>
        <w:rPr>
          <w:rFonts w:hint="eastAsia" w:ascii="宋体" w:hAnsi="宋体"/>
          <w:bCs/>
          <w:color w:val="000000" w:themeColor="text1"/>
          <w:sz w:val="24"/>
          <w:szCs w:val="18"/>
          <w:highlight w:val="none"/>
          <w:u w:val="none"/>
          <w14:textFill>
            <w14:solidFill>
              <w14:schemeClr w14:val="tx1"/>
            </w14:solidFill>
          </w14:textFill>
        </w:rPr>
      </w:pPr>
      <w:r>
        <w:rPr>
          <w:rFonts w:hint="eastAsia" w:ascii="宋体" w:hAnsi="宋体"/>
          <w:bCs/>
          <w:color w:val="000000" w:themeColor="text1"/>
          <w:sz w:val="24"/>
          <w:szCs w:val="18"/>
          <w:highlight w:val="none"/>
          <w:u w:val="none"/>
          <w14:textFill>
            <w14:solidFill>
              <w14:schemeClr w14:val="tx1"/>
            </w14:solidFill>
          </w14:textFill>
        </w:rPr>
        <w:t xml:space="preserve">（2）采用彩色模式扫描的图像文件，采用PDF（采用中度压缩）格式存储，存储时的压缩率的选择，应以保证扫描的图像清晰可读的前提下，尽量减小存储容量为准则。</w:t>
      </w:r>
      <w:r/>
    </w:p>
    <w:p>
      <w:pPr>
        <w:pStyle w:val="899"/>
        <w:ind w:left="0" w:right="0" w:firstLine="480"/>
        <w:spacing w:after="0"/>
        <w:rPr>
          <w:rFonts w:hint="eastAsia" w:ascii="宋体" w:hAnsi="宋体"/>
          <w:bCs/>
          <w:color w:val="000000" w:themeColor="text1"/>
          <w:szCs w:val="18"/>
          <w:highlight w:val="none"/>
          <w:u w:val="none"/>
          <w14:textFill>
            <w14:solidFill>
              <w14:schemeClr w14:val="tx1"/>
            </w14:solidFill>
          </w14:textFill>
        </w:rPr>
      </w:pPr>
      <w:r>
        <w:rPr>
          <w:rFonts w:hint="eastAsia" w:ascii="宋体" w:hAnsi="宋体"/>
          <w:bCs/>
          <w:color w:val="000000" w:themeColor="text1"/>
          <w:szCs w:val="18"/>
          <w:highlight w:val="none"/>
          <w:u w:val="none"/>
          <w14:textFill>
            <w14:solidFill>
              <w14:schemeClr w14:val="tx1"/>
            </w14:solidFill>
          </w14:textFill>
        </w:rPr>
        <w:t xml:space="preserve">（3）对通过总检验验收合格的完整数据，及时按照年份分类进行备份。在备份数据硬盘上做好标签，以便查找和管理。</w:t>
      </w:r>
      <w:r/>
    </w:p>
    <w:p>
      <w:pPr>
        <w:pStyle w:val="899"/>
        <w:ind w:left="0" w:right="0" w:firstLine="480"/>
        <w:spacing w:after="0"/>
        <w:rPr>
          <w:color w:val="000000" w:themeColor="text1"/>
          <w:highlight w:val="none"/>
          <w:u w:val="none"/>
          <w14:textFill>
            <w14:solidFill>
              <w14:schemeClr w14:val="tx1"/>
            </w14:solidFill>
          </w14:textFill>
        </w:rPr>
      </w:pPr>
      <w:r>
        <w:rPr>
          <w:rFonts w:hint="eastAsia" w:ascii="宋体" w:hAnsi="宋体"/>
          <w:bCs/>
          <w:color w:val="000000" w:themeColor="text1"/>
          <w:szCs w:val="18"/>
          <w:highlight w:val="none"/>
          <w:u w:val="none"/>
          <w14:textFill>
            <w14:solidFill>
              <w14:schemeClr w14:val="tx1"/>
            </w14:solidFill>
          </w14:textFill>
        </w:rPr>
        <w:t xml:space="preserve">（4）对档案资料进行目录建库，建库的目录与扫描等工序影像文件的命名相同，所选定的数据格式应能直接或间接通过文档进行数据交换。</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12、案卷装订、上架要求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（1）卷封皮制作信息完整、内容清晰。</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（2）装订前进行检查，核对档案资料页码、总数是否正确，核对档案资料实体页码顺序、位置是否正确，确保纸质卷宗与电子卷宗一致。</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（3）案卷采用三孔一线装订方式，遵循“两对齐”要求，即装订线一侧边缘对齐，档案内页下边缘对齐。</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（4）装订牢靠、抖动无掉页，不遮盖有效内容，大幅面经过折叠后的纸张可舒展开来。</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（5）装订完成的档案，贴封条并加盖“已扫描”印章，协助采购方制作档案盒并上架。档案盒制作美观整齐，标识正确，上架位置准确。</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13、数据验收</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（1）服务质量标准：中标供应商派驻人员按采购人规定方法进行审判辅助事务社会化服务工作整理，所完成的项目绩效需达到采购人的要求。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（2）业务量验收标准：中标供应商按采购人要求按时按质完成工作任务。</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（3）审判事务案件标准：完成全年案件事务性工作。</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如遇对业务整理流程的调整，则提前一个月向中标人提供最新验收标准，中标人应按新标准按时完成工作。</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14、作业环境及设备要求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本项目要求在徐州市泉山区人民法院指定场地进行，采购人提供场地、桌椅、工作所需的法院相关软件系统、加工所需的卷封皮、打印纸、硒鼓等耗材。供应商需提供数字化加工所需的其他全部设备及软件（包括但不限于扫描仪、打印机、计算机），如采购人认为其中部分设备存在安全保密要求，可选择提供部分设备。供应商服务期满后，根据信息安全保密要求，采购人有权要求供应商无偿移交供应商所提供设备的数据存储器件。供应商负责所提供软硬件的维护工作，出现问题应在24小时内响应并解决，无法在24小时内解决的，必须有应急方案，保证服务的连续性。</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15、人员要求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（1）服务期限内，供应商至少派驻15名服务人员长期驻点服务，确保提供及时高效的服务。</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（2）派驻工作人员须为供应商正式员工。</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（3）工作人员要有很高的纪律性和自觉性，遵守保密规定。</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（4）供应商中途不得随意更换工作人员，确需更换的，必须征得采购单位认可。</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16、安全保密要求</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（1）供应商需提供保证档案实体和档案信息安全的具体安全保密措施和承诺，与采购人及派驻工作人员签订安全保密协议；采购人在工作现场安装监控设备，实行全过程监管，供应商必须配合。</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（2）供应商必须无外资背景、外籍人员，派驻人员无违法犯罪记录。</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服务过程中所涉及的文件资料、各种影像、数据信息及存储设备，所有权属于采购人，各种文件资料、统计资料、影像资料、数据资料及存储设备、各种清单等所有涉及采购人所属信息的载体，在项目结束时必须完整地向采购人移交。</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17、综合说明</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（1）</w:t>
      </w:r>
      <w:r>
        <w:rPr>
          <w:rFonts w:hint="eastAsia" w:ascii="宋体" w:hAnsi="宋体"/>
          <w:b/>
          <w:bCs/>
          <w:color w:val="000000" w:themeColor="text1"/>
          <w:sz w:val="24"/>
          <w:szCs w:val="18"/>
          <w:highlight w:val="none"/>
          <w14:textFill>
            <w14:solidFill>
              <w14:schemeClr w14:val="tx1"/>
            </w14:solidFill>
          </w14:textFill>
        </w:rPr>
        <w:t xml:space="preserve">中标人在合同签订之日起设备应进场完毕并开始履约合同，中标人承诺如在三日内的服务成果无法达到采购文件要求，中标人无条件同意双方立即终止合同，并赔偿和承担采购人因此延误而造成的一切经济损失与法律责任。</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（2）</w:t>
      </w:r>
      <w:r>
        <w:rPr>
          <w:rFonts w:hint="eastAsia" w:ascii="宋体" w:hAnsi="宋体"/>
          <w:b/>
          <w:bCs/>
          <w:color w:val="000000" w:themeColor="text1"/>
          <w:sz w:val="24"/>
          <w:szCs w:val="18"/>
          <w:highlight w:val="none"/>
          <w14:textFill>
            <w14:solidFill>
              <w14:schemeClr w14:val="tx1"/>
            </w14:solidFill>
          </w14:textFill>
        </w:rPr>
        <w:t xml:space="preserve">中标人在合同履行期间，所有项目人员必须全员驻场，确保工作日内产生的档案及时处理。中标人承诺如驻场实际人数低于投标文件中的数量，或人员与投标文件描述的不相符合，在采购人书面通知48小时内仍未达采购人招标需求，同意双方立即终止合同，并赔偿和承担采购人因此延误而造成的一切经济损失与法律责任。</w:t>
      </w:r>
      <w:r/>
    </w:p>
    <w:p>
      <w:pPr>
        <w:ind w:firstLine="437"/>
        <w:spacing w:line="360" w:lineRule="auto"/>
        <w:rPr>
          <w:rFonts w:ascii="宋体" w:hAnsi="宋体"/>
          <w:bCs/>
          <w:color w:val="000000" w:themeColor="text1"/>
          <w:sz w:val="24"/>
          <w:szCs w:val="18"/>
          <w:highlight w:val="none"/>
          <w14:textFill>
            <w14:solidFill>
              <w14:schemeClr w14:val="tx1"/>
            </w14:solidFill>
          </w14:textFill>
        </w:rPr>
      </w:pPr>
      <w:r>
        <w:rPr>
          <w:rFonts w:hint="eastAsia" w:ascii="宋体" w:hAnsi="宋体"/>
          <w:bCs/>
          <w:color w:val="000000" w:themeColor="text1"/>
          <w:sz w:val="24"/>
          <w:szCs w:val="18"/>
          <w:highlight w:val="none"/>
          <w14:textFill>
            <w14:solidFill>
              <w14:schemeClr w14:val="tx1"/>
            </w14:solidFill>
          </w14:textFill>
        </w:rPr>
        <w:t xml:space="preserve">（3）以上所有要求，请供应商提供相关服务措施及方案。</w:t>
      </w:r>
      <w:r/>
    </w:p>
    <w:p>
      <w:pPr>
        <w:spacing w:line="360" w:lineRule="auto"/>
        <w:rPr>
          <w:rFonts w:ascii="宋体" w:hAnsi="宋体"/>
          <w:b/>
          <w:bCs/>
          <w:color w:val="000000" w:themeColor="text1"/>
          <w:sz w:val="22"/>
          <w:highlight w:val="none"/>
          <w14:textFill>
            <w14:solidFill>
              <w14:schemeClr w14:val="tx1"/>
            </w14:solidFill>
          </w14:textFill>
        </w:rPr>
        <w:outlineLvl w:val="1"/>
      </w:pPr>
      <w:r>
        <w:rPr>
          <w:rFonts w:hint="eastAsia" w:ascii="宋体" w:hAnsi="宋体"/>
          <w:b/>
          <w:bCs/>
          <w:color w:val="000000" w:themeColor="text1"/>
          <w:sz w:val="22"/>
          <w:highlight w:val="none"/>
          <w14:textFill>
            <w14:solidFill>
              <w14:schemeClr w14:val="tx1"/>
            </w14:solidFill>
          </w14:textFill>
        </w:rPr>
        <w:t xml:space="preserve">四、商务部分要求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（一）服务周期</w:t>
      </w:r>
      <w:r>
        <w:rPr>
          <w:rFonts w:hint="eastAsia" w:ascii="宋体" w:hAnsi="宋体"/>
          <w:color w:val="000000" w:themeColor="text1"/>
          <w:sz w:val="24"/>
          <w:highlight w:val="none"/>
          <w14:textFill>
            <w14:solidFill>
              <w14:schemeClr w14:val="tx1"/>
            </w14:solidFill>
          </w14:textFill>
        </w:rPr>
        <w:t xml:space="preserve">：合同签订后24个月</w:t>
      </w:r>
      <w:r>
        <w:rPr>
          <w:rFonts w:ascii="宋体" w:hAnsi="宋体"/>
          <w:color w:val="000000" w:themeColor="text1"/>
          <w:sz w:val="24"/>
          <w:highlight w:val="none"/>
          <w14:textFill>
            <w14:solidFill>
              <w14:schemeClr w14:val="tx1"/>
            </w14:solidFill>
          </w14:textFill>
        </w:rPr>
        <w:t xml:space="preserve">（具体时间，以合同签订时间为准）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（二）服务保障和自罚承诺</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1.供应商应对照磋商文件要求，书面说明已对采购人的需求做出了实质性的响应，或申明与需求的偏差和例外。</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2.如果发生因供应商安全措施不力造成的事故责任、或者其他工作失误，由此所产生的一切责任由供应商承担。</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3.如因供应商投入人员过少原因，造成无法在承诺工期内完成服务，由此产生的一切责任由供应商承担。</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（三）报价说明</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2.供应商的任何错漏、优惠、竞争性报价不得作为减轻责任、减少服务、增加收费、降低服务质量的理由。</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3.供应商报价除包含采购文件中列明的项目外还应包括保障服务正常运行应当具有的物资和服务，对服务正常运行应当具有的物资和服务理解不一致的以采购人理解为准。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lang w:eastAsia="zh-CN"/>
          <w14:textFill>
            <w14:solidFill>
              <w14:schemeClr w14:val="tx1"/>
            </w14:solidFill>
          </w14:textFill>
        </w:rPr>
      </w:pPr>
      <w:r/>
      <w:bookmarkStart w:id="22" w:name="_Toc523404701"/>
      <w:r/>
      <w:bookmarkStart w:id="23" w:name="_Toc522790136"/>
      <w:r/>
      <w:r/>
    </w:p>
    <w:p>
      <w:pPr>
        <w:pStyle w:val="110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8"/>
        <w:rPr>
          <w:rFonts w:hint="eastAsia" w:cs="宋体" w:asciiTheme="minorEastAsia" w:hAnsiTheme="minorEastAsia" w:eastAsiaTheme="minorEastAsia"/>
          <w:color w:val="000000" w:themeColor="text1"/>
          <w:sz w:val="28"/>
          <w:highlight w:val="none"/>
          <w14:textFill>
            <w14:solidFill>
              <w14:schemeClr w14:val="tx1"/>
            </w14:solidFill>
          </w14:textFill>
        </w:rPr>
        <w:sectPr>
          <w:headerReference w:type="default" r:id="rId9"/>
          <w:footerReference w:type="default" r:id="rId15"/>
          <w:footerReference w:type="even" r:id="rId16"/>
          <w:footnotePr/>
          <w:endnotePr/>
          <w:type w:val="nextPage"/>
          <w:pgSz w:w="11906" w:h="16838" w:orient="portrait"/>
          <w:pgMar w:top="1440" w:right="1800" w:bottom="1440" w:left="1800" w:header="851" w:footer="992" w:gutter="0"/>
          <w:cols w:num="1" w:sep="0" w:space="1701" w:equalWidth="1"/>
          <w:docGrid w:linePitch="360"/>
        </w:sectPr>
      </w:pPr>
      <w:r>
        <w:rPr>
          <w:rFonts w:hint="eastAsia" w:cs="宋体" w:asciiTheme="minorEastAsia" w:hAnsiTheme="minorEastAsia" w:eastAsiaTheme="minorEastAsia"/>
          <w:color w:val="000000" w:themeColor="text1"/>
          <w:sz w:val="28"/>
          <w:highlight w:val="none"/>
          <w14:textFill>
            <w14:solidFill>
              <w14:schemeClr w14:val="tx1"/>
            </w14:solidFill>
          </w14:textFill>
        </w:rPr>
      </w:r>
      <w:r/>
    </w:p>
    <w:p>
      <w:pPr>
        <w:pStyle w:val="1098"/>
        <w:numPr>
          <w:ilvl w:val="0"/>
          <w:numId w:val="3"/>
        </w:numPr>
        <w:rPr>
          <w:rFonts w:hint="eastAsia" w:cs="宋体" w:asciiTheme="minorEastAsia" w:hAnsiTheme="minorEastAsia" w:eastAsiaTheme="minorEastAsia"/>
          <w:color w:val="000000" w:themeColor="text1"/>
          <w:sz w:val="28"/>
          <w:highlight w:val="none"/>
          <w14:textFill>
            <w14:solidFill>
              <w14:schemeClr w14:val="tx1"/>
            </w14:solidFill>
          </w14:textFill>
        </w:rPr>
      </w:pPr>
      <w:r>
        <w:rPr>
          <w:rFonts w:hint="eastAsia" w:cs="宋体" w:asciiTheme="minorEastAsia" w:hAnsiTheme="minorEastAsia" w:eastAsiaTheme="minorEastAsia"/>
          <w:color w:val="000000" w:themeColor="text1"/>
          <w:sz w:val="28"/>
          <w:highlight w:val="none"/>
          <w14:textFill>
            <w14:solidFill>
              <w14:schemeClr w14:val="tx1"/>
            </w14:solidFill>
          </w14:textFill>
        </w:rPr>
        <w:t xml:space="preserve"> 投标文件相关格式</w:t>
      </w:r>
      <w:bookmarkEnd w:id="22"/>
      <w:r/>
      <w:bookmarkEnd w:id="23"/>
      <w:r/>
      <w:r/>
    </w:p>
    <w:p>
      <w:pPr>
        <w:jc w:val="center"/>
        <w:spacing w:line="314" w:lineRule="atLeast"/>
        <w:rPr>
          <w:rFonts w:hint="eastAsia"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宋体" w:hAnsi="宋体" w:cs="宋体"/>
          <w:color w:val="000000" w:themeColor="text1"/>
          <w:sz w:val="24"/>
          <w:highlight w:val="none"/>
          <w14:textFill>
            <w14:solidFill>
              <w14:schemeClr w14:val="tx1"/>
            </w14:solidFill>
          </w14:textFill>
        </w:rPr>
        <w:t xml:space="preserve">目录</w:t>
      </w:r>
      <w:r/>
    </w:p>
    <w:p>
      <w:pPr>
        <w:pStyle w:val="871"/>
        <w:ind w:left="1540" w:right="1540"/>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一、投标函</w:t>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二、开标一览表</w:t>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三、分项价格表</w:t>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四、偏离表</w:t>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五、法定代表人资格证书</w:t>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六、授权委托书</w:t>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七、中小企业声明函</w:t>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八、残疾人福利性单位声明函</w:t>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九、投标人参加政府采购活动前3年内在经营活动中没有重大违法记录的书面声明</w:t>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十、具备履行合同所必需的设备和专业技术能力的书面声明</w:t>
      </w:r>
      <w:r/>
    </w:p>
    <w:p>
      <w:pPr>
        <w:ind w:left="77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十一、预付款保函支付条款模板</w:t>
      </w:r>
      <w:r/>
    </w:p>
    <w:p>
      <w:pPr>
        <w:numPr>
          <w:ilvl w:val="0"/>
          <w:numId w:val="0"/>
        </w:numPr>
        <w:jc w:val="both"/>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0"/>
        <w:spacing w:line="520" w:lineRule="exact"/>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r>
      <w:r/>
    </w:p>
    <w:p>
      <w:pPr>
        <w:ind w:firstLine="560"/>
        <w:jc w:val="center"/>
        <w:spacing w:line="52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一、投标函格式</w:t>
      </w:r>
      <w:r/>
    </w:p>
    <w:p>
      <w:pPr>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致：</w:t>
      </w:r>
      <w:r>
        <w:rPr>
          <w:rFonts w:hint="eastAsia" w:cs="宋体" w:asciiTheme="minorEastAsia" w:hAnsiTheme="minorEastAsia" w:eastAsiaTheme="minorEastAsia"/>
          <w:color w:val="000000" w:themeColor="text1"/>
          <w:sz w:val="24"/>
          <w:szCs w:val="28"/>
          <w:highlight w:val="none"/>
          <w:u w:val="single"/>
          <w14:textFill>
            <w14:solidFill>
              <w14:schemeClr w14:val="tx1"/>
            </w14:solidFill>
          </w14:textFill>
        </w:rPr>
        <w:t xml:space="preserve">江苏中瀚工程项目管理咨询有限公司</w:t>
      </w:r>
      <w:r/>
    </w:p>
    <w:p>
      <w:pPr>
        <w:ind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根据</w:t>
      </w:r>
      <w:r>
        <w:rPr>
          <w:rFonts w:hint="eastAsia" w:cs="宋体"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项目[项目编号：</w:t>
      </w:r>
      <w:r>
        <w:rPr>
          <w:rFonts w:hint="eastAsia" w:cs="宋体" w:asciiTheme="minorEastAsia" w:hAnsiTheme="minorEastAsia" w:eastAsiaTheme="minorEastAsia"/>
          <w:color w:val="000000" w:themeColor="text1"/>
          <w:sz w:val="24"/>
          <w:szCs w:val="28"/>
          <w:highlight w:val="none"/>
          <w:lang w:eastAsia="zh-CN"/>
          <w14:textFill>
            <w14:solidFill>
              <w14:schemeClr w14:val="tx1"/>
            </w14:solidFill>
          </w14:textFill>
        </w:rPr>
        <w:t xml:space="preserve">JSZC-320311-ZHZC-G2026-0016</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]招标文件，</w:t>
      </w:r>
      <w:r>
        <w:rPr>
          <w:rFonts w:hint="eastAsia" w:cs="宋体"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(姓名)代表我方</w:t>
      </w:r>
      <w:r>
        <w:rPr>
          <w:rFonts w:hint="eastAsia" w:cs="宋体"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（投标人的名称）全权处理本次投标的有关事宜。</w:t>
      </w:r>
      <w:r/>
    </w:p>
    <w:p>
      <w:pPr>
        <w:ind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据此函，投标人承诺并同意如下： </w:t>
      </w:r>
      <w:r/>
    </w:p>
    <w:p>
      <w:pPr>
        <w:ind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1.投标人唯一投标报价见《开标一览表》。</w:t>
      </w:r>
      <w:r/>
    </w:p>
    <w:p>
      <w:pPr>
        <w:ind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2.投标人将按招标文件的规定履行合同责任和义务。</w:t>
      </w:r>
      <w:r/>
    </w:p>
    <w:p>
      <w:pPr>
        <w:ind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ind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4.投标有效期为开标之日后90天。</w:t>
      </w:r>
      <w:r/>
    </w:p>
    <w:p>
      <w:pPr>
        <w:ind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6.投标人同意在授予合同后，按照有关规定支付公证费(如有)。</w:t>
      </w:r>
      <w:r/>
    </w:p>
    <w:p>
      <w:pPr>
        <w:ind w:right="29"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7.江苏中瀚工程项目管理咨询有限公司有权将我单位本项目的《开标一览表》予以公示，公示的方式由江苏中瀚工程项目管理咨询有限公司确定。</w:t>
      </w:r>
      <w:r/>
    </w:p>
    <w:p>
      <w:pPr>
        <w:ind w:right="29"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9.与本投标有关的一切正式往来信函请寄：</w:t>
      </w:r>
      <w:r/>
    </w:p>
    <w:p>
      <w:pPr>
        <w:ind w:firstLine="112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地址： </w:t>
      </w:r>
      <w:r/>
    </w:p>
    <w:p>
      <w:pPr>
        <w:ind w:firstLine="112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电话：</w:t>
      </w:r>
      <w:r/>
    </w:p>
    <w:p>
      <w:pPr>
        <w:ind w:firstLine="112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移动电话： </w:t>
      </w:r>
      <w:r/>
    </w:p>
    <w:p>
      <w:pPr>
        <w:ind w:firstLine="112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传真： </w:t>
      </w:r>
      <w:r/>
    </w:p>
    <w:p>
      <w:pPr>
        <w:ind w:firstLine="3640"/>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投标人：</w:t>
      </w:r>
      <w:r>
        <w:rPr>
          <w:rFonts w:hint="eastAsia" w:cs="宋体"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（电子签章）</w:t>
      </w:r>
      <w:r>
        <w:rPr>
          <w:rFonts w:hint="eastAsia" w:cs="宋体" w:asciiTheme="minorEastAsia" w:hAnsiTheme="minorEastAsia" w:eastAsiaTheme="minorEastAsia"/>
          <w:color w:val="000000" w:themeColor="text1"/>
          <w:sz w:val="28"/>
          <w:szCs w:val="30"/>
          <w:highlight w:val="none"/>
          <w14:textFill>
            <w14:solidFill>
              <w14:schemeClr w14:val="tx1"/>
            </w14:solidFill>
          </w14:textFill>
        </w:rPr>
        <w:t xml:space="preserve">           </w:t>
      </w:r>
      <w:r/>
    </w:p>
    <w:p>
      <w:pPr>
        <w:ind w:firstLine="4500"/>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color w:val="000000" w:themeColor="text1"/>
          <w:sz w:val="28"/>
          <w:szCs w:val="30"/>
          <w:highlight w:val="none"/>
          <w14:textFill>
            <w14:solidFill>
              <w14:schemeClr w14:val="tx1"/>
            </w14:solidFill>
          </w14:textFill>
        </w:rPr>
        <w:t xml:space="preserve">日期：   年  月  日</w:t>
      </w:r>
      <w:r/>
    </w:p>
    <w:p>
      <w:pPr>
        <w:ind w:firstLine="640"/>
        <w:jc w:val="center"/>
        <w:spacing w:line="480" w:lineRule="exact"/>
        <w:rPr>
          <w:rFonts w:cs="宋体" w:asciiTheme="minorEastAsia" w:hAnsiTheme="minorEastAsia" w:eastAsiaTheme="minorEastAsia"/>
          <w:color w:val="000000" w:themeColor="text1"/>
          <w:sz w:val="28"/>
          <w:szCs w:val="32"/>
          <w:highlight w:val="none"/>
          <w14:textFill>
            <w14:solidFill>
              <w14:schemeClr w14:val="tx1"/>
            </w14:solidFill>
          </w14:textFill>
        </w:rPr>
      </w:pPr>
      <w:r>
        <w:rPr>
          <w:rFonts w:hint="eastAsia" w:cs="宋体" w:asciiTheme="minorEastAsia" w:hAnsiTheme="minorEastAsia" w:eastAsiaTheme="minorEastAsia"/>
          <w:color w:val="000000" w:themeColor="text1"/>
          <w:sz w:val="28"/>
          <w:szCs w:val="32"/>
          <w:highlight w:val="none"/>
          <w14:textFill>
            <w14:solidFill>
              <w14:schemeClr w14:val="tx1"/>
            </w14:solidFill>
          </w14:textFill>
        </w:rPr>
        <w:br w:type="page" w:clear="all"/>
      </w:r>
      <w:r>
        <w:rPr>
          <w:rFonts w:hint="eastAsia" w:cs="宋体" w:asciiTheme="minorEastAsia" w:hAnsiTheme="minorEastAsia" w:eastAsiaTheme="minorEastAsia"/>
          <w:b/>
          <w:bCs/>
          <w:color w:val="000000" w:themeColor="text1"/>
          <w:sz w:val="28"/>
          <w:szCs w:val="30"/>
          <w:highlight w:val="none"/>
          <w14:textFill>
            <w14:solidFill>
              <w14:schemeClr w14:val="tx1"/>
            </w14:solidFill>
          </w14:textFill>
        </w:rPr>
        <w:t xml:space="preserve">二、开标一览表格式</w:t>
      </w:r>
      <w:r/>
    </w:p>
    <w:p>
      <w:pPr>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ind w:firstLine="560"/>
        <w:spacing w:line="520" w:lineRule="exact"/>
        <w:rPr>
          <w:rFonts w:cs="宋体" w:asciiTheme="minorEastAsia" w:hAnsiTheme="minorEastAsia" w:eastAsiaTheme="minorEastAsia"/>
          <w:color w:val="000000" w:themeColor="text1"/>
          <w:sz w:val="24"/>
          <w:szCs w:val="28"/>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项目名称：审判辅助综合事务性工作社会化服务 </w:t>
      </w:r>
      <w:r/>
    </w:p>
    <w:p>
      <w:pPr>
        <w:ind w:firstLine="560"/>
        <w:spacing w:line="520" w:lineRule="exact"/>
        <w:rPr>
          <w:rFonts w:hint="eastAsia" w:cs="宋体" w:asciiTheme="minorEastAsia" w:hAnsiTheme="minorEastAsia" w:eastAsiaTheme="minorEastAsia"/>
          <w:color w:val="000000" w:themeColor="text1"/>
          <w:sz w:val="24"/>
          <w:szCs w:val="28"/>
          <w:highlight w:val="none"/>
          <w:u w:val="singl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项目编号：</w:t>
      </w:r>
      <w:r>
        <w:rPr>
          <w:rFonts w:hint="eastAsia" w:cs="宋体" w:asciiTheme="minorEastAsia" w:hAnsiTheme="minorEastAsia" w:eastAsiaTheme="minorEastAsia"/>
          <w:color w:val="000000" w:themeColor="text1"/>
          <w:sz w:val="24"/>
          <w:szCs w:val="28"/>
          <w:highlight w:val="none"/>
          <w:lang w:eastAsia="zh-CN"/>
          <w14:textFill>
            <w14:solidFill>
              <w14:schemeClr w14:val="tx1"/>
            </w14:solidFill>
          </w14:textFill>
        </w:rPr>
        <w:t xml:space="preserve">JSZC-320311-ZHZC-G2026-0016</w:t>
      </w:r>
      <w:r/>
    </w:p>
    <w:p>
      <w:pPr>
        <w:ind w:firstLine="560"/>
        <w:spacing w:line="52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货币单位：人民币元</w:t>
      </w:r>
      <w:r/>
    </w:p>
    <w:p>
      <w:pPr>
        <w:rPr>
          <w:rFonts w:cs="宋体" w:asciiTheme="minorEastAsia" w:hAnsiTheme="minorEastAsia" w:eastAsiaTheme="minorEastAsia"/>
          <w:b/>
          <w:color w:val="000000" w:themeColor="text1"/>
          <w:sz w:val="24"/>
          <w:szCs w:val="28"/>
          <w:highlight w:val="none"/>
          <w14:textFill>
            <w14:solidFill>
              <w14:schemeClr w14:val="tx1"/>
            </w14:solidFill>
          </w14:textFill>
        </w:rPr>
      </w:pPr>
      <w:r>
        <w:rPr>
          <w:rFonts w:cs="宋体" w:asciiTheme="minorEastAsia" w:hAnsiTheme="minorEastAsia" w:eastAsiaTheme="minorEastAsia"/>
          <w:b/>
          <w:color w:val="000000" w:themeColor="text1"/>
          <w:sz w:val="24"/>
          <w:szCs w:val="28"/>
          <w:highlight w:val="none"/>
          <w14:textFill>
            <w14:solidFill>
              <w14:schemeClr w14:val="tx1"/>
            </w14:solidFill>
          </w14:textFill>
        </w:rPr>
      </w:r>
      <w:r/>
    </w:p>
    <w:p>
      <w:pPr>
        <w:ind w:firstLine="560"/>
        <w:spacing w:line="520" w:lineRule="exact"/>
        <w:rPr>
          <w:rFonts w:cs="宋体"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8"/>
          <w:highlight w:val="none"/>
          <w14:textFill>
            <w14:solidFill>
              <w14:schemeClr w14:val="tx1"/>
            </w14:solidFill>
          </w14:textFill>
        </w:rPr>
        <w:t xml:space="preserve"> 详见苏采云系统中的格式。</w:t>
      </w:r>
      <w:r/>
    </w:p>
    <w:p>
      <w:pPr>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cs="宋体" w:asciiTheme="minorEastAsia" w:hAnsiTheme="minorEastAsia" w:eastAsiaTheme="minorEastAsia"/>
          <w:color w:val="000000" w:themeColor="text1"/>
          <w:sz w:val="24"/>
          <w:szCs w:val="28"/>
          <w:highlight w:val="none"/>
          <w14:textFill>
            <w14:solidFill>
              <w14:schemeClr w14:val="tx1"/>
            </w14:solidFill>
          </w14:textFill>
        </w:rPr>
      </w:r>
      <w:r/>
    </w:p>
    <w:p>
      <w:pPr>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cs="宋体" w:asciiTheme="minorEastAsia" w:hAnsiTheme="minorEastAsia" w:eastAsiaTheme="minorEastAsia"/>
          <w:color w:val="000000" w:themeColor="text1"/>
          <w:sz w:val="24"/>
          <w:szCs w:val="28"/>
          <w:highlight w:val="none"/>
          <w14:textFill>
            <w14:solidFill>
              <w14:schemeClr w14:val="tx1"/>
            </w14:solidFill>
          </w14:textFill>
        </w:rPr>
      </w:r>
      <w:r/>
    </w:p>
    <w:p>
      <w:pPr>
        <w:ind w:firstLine="2940"/>
        <w:spacing w:line="48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投标人：</w:t>
      </w:r>
      <w:r>
        <w:rPr>
          <w:rFonts w:hint="eastAsia" w:cs="宋体" w:asciiTheme="minorEastAsia" w:hAnsiTheme="minorEastAsia" w:eastAsiaTheme="minorEastAsia"/>
          <w:color w:val="000000" w:themeColor="text1"/>
          <w:sz w:val="24"/>
          <w:szCs w:val="28"/>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（电子签章）</w:t>
      </w:r>
      <w:r/>
    </w:p>
    <w:p>
      <w:pPr>
        <w:ind w:firstLine="600"/>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color w:val="000000" w:themeColor="text1"/>
          <w:sz w:val="28"/>
          <w:szCs w:val="30"/>
          <w:highlight w:val="none"/>
          <w14:textFill>
            <w14:solidFill>
              <w14:schemeClr w14:val="tx1"/>
            </w14:solidFill>
          </w14:textFill>
        </w:rPr>
        <w:t xml:space="preserve">                   </w:t>
      </w:r>
      <w:r/>
    </w:p>
    <w:p>
      <w:pPr>
        <w:ind w:firstLine="3900"/>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ind w:firstLine="4950"/>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color w:val="000000" w:themeColor="text1"/>
          <w:sz w:val="28"/>
          <w:szCs w:val="30"/>
          <w:highlight w:val="none"/>
          <w14:textFill>
            <w14:solidFill>
              <w14:schemeClr w14:val="tx1"/>
            </w14:solidFill>
          </w14:textFill>
        </w:rPr>
        <w:t xml:space="preserve">日期：   年  月  日</w:t>
      </w:r>
      <w:r/>
    </w:p>
    <w:p>
      <w:pPr>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ind w:firstLine="600"/>
        <w:spacing w:line="480" w:lineRule="exact"/>
        <w:rPr>
          <w:rFonts w:hint="eastAsia" w:cs="宋体" w:asciiTheme="minorEastAsia" w:hAnsiTheme="minorEastAsia" w:eastAsiaTheme="minorEastAsia"/>
          <w:color w:val="000000" w:themeColor="text1"/>
          <w:sz w:val="28"/>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s="宋体" w:asciiTheme="minorEastAsia" w:hAnsiTheme="minorEastAsia" w:eastAsiaTheme="minorEastAsia"/>
          <w:color w:val="000000" w:themeColor="text1"/>
          <w:sz w:val="28"/>
          <w:szCs w:val="30"/>
          <w:highlight w:val="none"/>
          <w14:textFill>
            <w14:solidFill>
              <w14:schemeClr w14:val="tx1"/>
            </w14:solidFill>
          </w14:textFill>
        </w:rPr>
        <w:br w:type="page" w:clear="all"/>
      </w:r>
      <w:r/>
    </w:p>
    <w:p>
      <w:pPr>
        <w:jc w:val="center"/>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三、分项价格表格式</w:t>
      </w:r>
      <w:r/>
    </w:p>
    <w:p>
      <w:pPr>
        <w:ind w:firstLine="60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p>
      <w:pPr>
        <w:ind w:firstLine="60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p>
      <w:pPr>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60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p>
      <w:pPr>
        <w:pStyle w:val="898"/>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600"/>
        <w:jc w:val="center"/>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（详细分项报价内容自拟）</w:t>
      </w:r>
      <w:r/>
    </w:p>
    <w:p>
      <w:pPr>
        <w:pStyle w:val="89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9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9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9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9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9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85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投标人（盖单位电子签章）：</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60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投标人授权代表：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（签字或盖章）  </w:t>
      </w:r>
      <w:r/>
    </w:p>
    <w:p>
      <w:pPr>
        <w:ind w:firstLine="390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ind w:left="1496" w:hanging="90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注：①如果不提供详细分项报价的，将视为没有实质性响应招标文件。</w:t>
      </w:r>
      <w:r/>
    </w:p>
    <w:p>
      <w:pPr>
        <w:ind w:left="1493" w:hanging="30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②投标人对以上数据的真实性负责。</w:t>
      </w:r>
      <w:r/>
    </w:p>
    <w:p>
      <w:pPr>
        <w:ind w:firstLine="60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江苏中瀚工程项目管理咨询有限公司有权将以上内容进行公示。</w:t>
      </w:r>
      <w:r/>
    </w:p>
    <w:p>
      <w:pPr>
        <w:ind w:firstLine="600"/>
        <w:spacing w:line="480" w:lineRule="exact"/>
        <w:rPr>
          <w:rFonts w:hint="eastAsia" w:cs="宋体" w:asciiTheme="minorEastAsia" w:hAnsiTheme="minorEastAsia" w:eastAsiaTheme="minorEastAsia"/>
          <w:b/>
          <w:bCs/>
          <w:color w:val="000000" w:themeColor="text1"/>
          <w:sz w:val="28"/>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s="宋体" w:asciiTheme="minorEastAsia" w:hAnsiTheme="minorEastAsia" w:eastAsiaTheme="minorEastAsia"/>
          <w:b/>
          <w:bCs/>
          <w:color w:val="000000" w:themeColor="text1"/>
          <w:sz w:val="28"/>
          <w:szCs w:val="30"/>
          <w:highlight w:val="none"/>
          <w14:textFill>
            <w14:solidFill>
              <w14:schemeClr w14:val="tx1"/>
            </w14:solidFill>
          </w14:textFill>
        </w:rPr>
      </w:r>
      <w:r/>
    </w:p>
    <w:p>
      <w:pPr>
        <w:ind w:firstLine="600"/>
        <w:jc w:val="center"/>
        <w:spacing w:line="480" w:lineRule="exact"/>
        <w:rPr>
          <w:rFonts w:cs="宋体" w:asciiTheme="minorEastAsia" w:hAnsiTheme="minorEastAsia" w:eastAsiaTheme="minorEastAsia"/>
          <w:color w:val="000000" w:themeColor="text1"/>
          <w:sz w:val="22"/>
          <w:highlight w:val="none"/>
          <w14:textFill>
            <w14:solidFill>
              <w14:schemeClr w14:val="tx1"/>
            </w14:solidFill>
          </w14:textFill>
        </w:rPr>
      </w:pPr>
      <w:r>
        <w:rPr>
          <w:rFonts w:hint="eastAsia" w:cs="宋体" w:asciiTheme="minorEastAsia" w:hAnsiTheme="minorEastAsia" w:eastAsiaTheme="minorEastAsia"/>
          <w:b/>
          <w:bCs/>
          <w:color w:val="000000" w:themeColor="text1"/>
          <w:sz w:val="28"/>
          <w:szCs w:val="30"/>
          <w:highlight w:val="none"/>
          <w:lang w:eastAsia="zh-CN"/>
          <w14:textFill>
            <w14:solidFill>
              <w14:schemeClr w14:val="tx1"/>
            </w14:solidFill>
          </w14:textFill>
        </w:rPr>
        <w:t xml:space="preserve">四</w:t>
      </w:r>
      <w:r>
        <w:rPr>
          <w:rFonts w:hint="eastAsia" w:cs="宋体" w:asciiTheme="minorEastAsia" w:hAnsiTheme="minorEastAsia" w:eastAsiaTheme="minorEastAsia"/>
          <w:b/>
          <w:bCs/>
          <w:color w:val="000000" w:themeColor="text1"/>
          <w:sz w:val="28"/>
          <w:szCs w:val="30"/>
          <w:highlight w:val="none"/>
          <w14:textFill>
            <w14:solidFill>
              <w14:schemeClr w14:val="tx1"/>
            </w14:solidFill>
          </w14:textFill>
        </w:rPr>
        <w:t xml:space="preserve">、偏离表格式</w:t>
      </w:r>
      <w:r/>
    </w:p>
    <w:p>
      <w:pPr>
        <w:ind w:firstLine="600"/>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ind w:left="0" w:firstLine="0"/>
        <w:spacing w:line="480" w:lineRule="exact"/>
        <w:rPr>
          <w:rFonts w:cs="宋体" w:asciiTheme="minorEastAsia" w:hAnsiTheme="minorEastAsia" w:eastAsiaTheme="minorEastAsia"/>
          <w:color w:val="000000" w:themeColor="text1"/>
          <w:sz w:val="24"/>
          <w:szCs w:val="28"/>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项目名称：审判辅助综合事务性工作社会化服务</w:t>
      </w:r>
      <w:r/>
    </w:p>
    <w:p>
      <w:pPr>
        <w:ind w:left="0" w:firstLine="0"/>
        <w:spacing w:line="480" w:lineRule="exact"/>
        <w:rPr>
          <w:rFonts w:hint="eastAsia" w:cs="宋体" w:asciiTheme="minorEastAsia" w:hAnsiTheme="minorEastAsia" w:eastAsiaTheme="minorEastAsia"/>
          <w:color w:val="000000" w:themeColor="text1"/>
          <w:sz w:val="24"/>
          <w:szCs w:val="28"/>
          <w:highlight w:val="none"/>
          <w:u w:val="singl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项目编号：</w:t>
      </w:r>
      <w:r>
        <w:rPr>
          <w:rFonts w:hint="eastAsia" w:cs="宋体" w:asciiTheme="minorEastAsia" w:hAnsiTheme="minorEastAsia" w:eastAsiaTheme="minorEastAsia"/>
          <w:color w:val="000000" w:themeColor="text1"/>
          <w:sz w:val="24"/>
          <w:szCs w:val="28"/>
          <w:highlight w:val="none"/>
          <w:lang w:eastAsia="zh-CN"/>
          <w14:textFill>
            <w14:solidFill>
              <w14:schemeClr w14:val="tx1"/>
            </w14:solidFill>
          </w14:textFill>
        </w:rPr>
        <w:t xml:space="preserve">JSZC-320311-ZHZC-G2026-0016</w:t>
      </w:r>
      <w:r/>
    </w:p>
    <w:p>
      <w:pPr>
        <w:ind w:left="0" w:firstLine="0"/>
        <w:rPr>
          <w:rFonts w:cs="宋体" w:asciiTheme="minorEastAsia" w:hAnsiTheme="minorEastAsia" w:eastAsiaTheme="minorEastAsia"/>
          <w:color w:val="000000" w:themeColor="text1"/>
          <w:sz w:val="21"/>
          <w:szCs w:val="22"/>
          <w:highlight w:val="none"/>
          <w:u w:val="single"/>
          <w14:textFill>
            <w14:solidFill>
              <w14:schemeClr w14:val="tx1"/>
            </w14:solidFill>
          </w14:textFill>
        </w:rPr>
      </w:pPr>
      <w:r>
        <w:rPr>
          <w:rFonts w:cs="宋体" w:asciiTheme="minorEastAsia" w:hAnsiTheme="minorEastAsia" w:eastAsiaTheme="minorEastAsia"/>
          <w:color w:val="000000" w:themeColor="text1"/>
          <w:sz w:val="21"/>
          <w:szCs w:val="22"/>
          <w:highlight w:val="none"/>
          <w:u w:val="single"/>
          <w14:textFill>
            <w14:solidFill>
              <w14:schemeClr w14:val="tx1"/>
            </w14:solidFill>
          </w14:textFill>
        </w:rPr>
      </w:r>
      <w:r/>
    </w:p>
    <w:tbl>
      <w:tblPr>
        <w:tblStyle w:val="853"/>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cs="宋体" w:asciiTheme="minorEastAsia" w:hAnsiTheme="minorEastAsia" w:eastAsiaTheme="minorEastAsia"/>
                <w:caps/>
                <w:color w:val="000000" w:themeColor="text1"/>
                <w:sz w:val="22"/>
                <w:highlight w:val="none"/>
                <w14:textFill>
                  <w14:solidFill>
                    <w14:schemeClr w14:val="tx1"/>
                  </w14:solidFill>
                </w14:textFill>
              </w:rPr>
            </w:pPr>
            <w:r>
              <w:rPr>
                <w:rFonts w:hint="eastAsia" w:cs="宋体" w:asciiTheme="minorEastAsia" w:hAnsiTheme="minorEastAsia" w:eastAsiaTheme="minorEastAsia"/>
                <w:caps/>
                <w:color w:val="000000" w:themeColor="text1"/>
                <w:sz w:val="22"/>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cs="宋体" w:asciiTheme="minorEastAsia" w:hAnsiTheme="minorEastAsia" w:eastAsiaTheme="minorEastAsia"/>
                <w:caps/>
                <w:color w:val="000000" w:themeColor="text1"/>
                <w:sz w:val="22"/>
                <w:highlight w:val="none"/>
                <w14:textFill>
                  <w14:solidFill>
                    <w14:schemeClr w14:val="tx1"/>
                  </w14:solidFill>
                </w14:textFill>
              </w:rPr>
            </w:pPr>
            <w:r>
              <w:rPr>
                <w:rFonts w:hint="eastAsia" w:cs="宋体" w:asciiTheme="minorEastAsia" w:hAnsiTheme="minorEastAsia" w:eastAsiaTheme="minorEastAsia"/>
                <w:caps/>
                <w:color w:val="000000" w:themeColor="text1"/>
                <w:sz w:val="22"/>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cs="宋体" w:asciiTheme="minorEastAsia" w:hAnsiTheme="minorEastAsia" w:eastAsiaTheme="minorEastAsia"/>
                <w:caps/>
                <w:color w:val="000000" w:themeColor="text1"/>
                <w:sz w:val="22"/>
                <w:highlight w:val="none"/>
                <w14:textFill>
                  <w14:solidFill>
                    <w14:schemeClr w14:val="tx1"/>
                  </w14:solidFill>
                </w14:textFill>
              </w:rPr>
            </w:pPr>
            <w:r>
              <w:rPr>
                <w:rFonts w:hint="eastAsia" w:cs="宋体" w:asciiTheme="minorEastAsia" w:hAnsiTheme="minorEastAsia" w:eastAsiaTheme="minorEastAsia"/>
                <w:color w:val="000000" w:themeColor="text1"/>
                <w:sz w:val="22"/>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cs="宋体" w:asciiTheme="minorEastAsia" w:hAnsiTheme="minorEastAsia" w:eastAsiaTheme="minorEastAsia"/>
                <w:caps/>
                <w:color w:val="000000" w:themeColor="text1"/>
                <w:sz w:val="22"/>
                <w:highlight w:val="none"/>
                <w14:textFill>
                  <w14:solidFill>
                    <w14:schemeClr w14:val="tx1"/>
                  </w14:solidFill>
                </w14:textFill>
              </w:rPr>
            </w:pPr>
            <w:r>
              <w:rPr>
                <w:rFonts w:hint="eastAsia" w:cs="宋体" w:asciiTheme="minorEastAsia" w:hAnsiTheme="minorEastAsia" w:eastAsiaTheme="minorEastAsia"/>
                <w:color w:val="000000" w:themeColor="text1"/>
                <w:sz w:val="22"/>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cs="宋体" w:asciiTheme="minorEastAsia" w:hAnsiTheme="minorEastAsia" w:eastAsiaTheme="minorEastAsia"/>
                <w:caps/>
                <w:color w:val="000000" w:themeColor="text1"/>
                <w:sz w:val="22"/>
                <w:highlight w:val="none"/>
                <w14:textFill>
                  <w14:solidFill>
                    <w14:schemeClr w14:val="tx1"/>
                  </w14:solidFill>
                </w14:textFill>
              </w:rPr>
            </w:pPr>
            <w:r>
              <w:rPr>
                <w:rFonts w:hint="eastAsia" w:cs="宋体" w:asciiTheme="minorEastAsia" w:hAnsiTheme="minorEastAsia" w:eastAsiaTheme="minorEastAsia"/>
                <w:caps/>
                <w:color w:val="000000" w:themeColor="text1"/>
                <w:sz w:val="22"/>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cs="宋体" w:asciiTheme="minorEastAsia" w:hAnsiTheme="minorEastAsia" w:eastAsiaTheme="minorEastAsia"/>
                <w:caps/>
                <w:color w:val="000000" w:themeColor="text1"/>
                <w:sz w:val="22"/>
                <w:highlight w:val="none"/>
                <w14:textFill>
                  <w14:solidFill>
                    <w14:schemeClr w14:val="tx1"/>
                  </w14:solidFill>
                </w14:textFill>
              </w:rPr>
            </w:pPr>
            <w:r>
              <w:rPr>
                <w:rFonts w:hint="eastAsia" w:cs="宋体" w:asciiTheme="minorEastAsia" w:hAnsiTheme="minorEastAsia" w:eastAsiaTheme="minorEastAsia"/>
                <w:caps/>
                <w:color w:val="000000" w:themeColor="text1"/>
                <w:sz w:val="22"/>
                <w:highlight w:val="none"/>
                <w14:textFill>
                  <w14:solidFill>
                    <w14:schemeClr w14:val="tx1"/>
                  </w14:solidFill>
                </w14:textFill>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cs="宋体" w:asciiTheme="minorEastAsia" w:hAnsiTheme="minorEastAsia" w:eastAsiaTheme="minorEastAsia"/>
                <w:color w:val="000000" w:themeColor="text1"/>
                <w:sz w:val="22"/>
                <w:highlight w:val="none"/>
                <w14:textFill>
                  <w14:solidFill>
                    <w14:schemeClr w14:val="tx1"/>
                  </w14:solidFill>
                </w14:textFill>
              </w:rPr>
            </w:pPr>
            <w:r>
              <w:rPr>
                <w:rFonts w:cs="宋体" w:asciiTheme="minorEastAsia" w:hAnsiTheme="minorEastAsia" w:eastAsiaTheme="minorEastAsia"/>
                <w:color w:val="000000" w:themeColor="text1"/>
                <w:sz w:val="22"/>
                <w:highlight w:val="none"/>
                <w14:textFill>
                  <w14:solidFill>
                    <w14:schemeClr w14:val="tx1"/>
                  </w14:solidFill>
                </w14:textFill>
              </w:rPr>
            </w:r>
            <w:r/>
          </w:p>
        </w:tc>
      </w:tr>
    </w:tbl>
    <w:p>
      <w:pPr>
        <w:rPr>
          <w:rFonts w:cs="宋体" w:asciiTheme="minorEastAsia" w:hAnsiTheme="minorEastAsia" w:eastAsiaTheme="minorEastAsia"/>
          <w:color w:val="000000" w:themeColor="text1"/>
          <w:sz w:val="22"/>
          <w:highlight w:val="none"/>
          <w:u w:val="single"/>
          <w14:textFill>
            <w14:solidFill>
              <w14:schemeClr w14:val="tx1"/>
            </w14:solidFill>
          </w14:textFill>
        </w:rPr>
      </w:pPr>
      <w:r>
        <w:rPr>
          <w:rFonts w:cs="宋体" w:asciiTheme="minorEastAsia" w:hAnsiTheme="minorEastAsia" w:eastAsiaTheme="minorEastAsia"/>
          <w:color w:val="000000" w:themeColor="text1"/>
          <w:sz w:val="22"/>
          <w:highlight w:val="none"/>
          <w:u w:val="single"/>
          <w14:textFill>
            <w14:solidFill>
              <w14:schemeClr w14:val="tx1"/>
            </w14:solidFill>
          </w14:textFill>
        </w:rPr>
      </w:r>
      <w:r/>
    </w:p>
    <w:p>
      <w:pPr>
        <w:ind w:firstLine="562"/>
        <w:spacing w:line="440" w:lineRule="exact"/>
        <w:rPr>
          <w:rFonts w:cs="宋体" w:asciiTheme="minorEastAsia" w:hAnsiTheme="minorEastAsia" w:eastAsiaTheme="minorEastAsia"/>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8"/>
          <w:highlight w:val="none"/>
          <w14:textFill>
            <w14:solidFill>
              <w14:schemeClr w14:val="tx1"/>
            </w14:solidFill>
          </w14:textFill>
        </w:rPr>
        <w:t xml:space="preserve">注</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color w:val="000000" w:themeColor="text1"/>
          <w:sz w:val="28"/>
          <w:szCs w:val="30"/>
          <w:highlight w:val="none"/>
          <w14:textFill>
            <w14:solidFill>
              <w14:schemeClr w14:val="tx1"/>
            </w14:solidFill>
          </w14:textFill>
        </w:rPr>
        <w:t xml:space="preserve">投标人：</w:t>
      </w:r>
      <w:r>
        <w:rPr>
          <w:rFonts w:hint="eastAsia" w:cs="宋体" w:asciiTheme="minorEastAsia" w:hAnsiTheme="minorEastAsia" w:eastAsiaTheme="minorEastAsia"/>
          <w:color w:val="000000" w:themeColor="text1"/>
          <w:sz w:val="28"/>
          <w:szCs w:val="30"/>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8"/>
          <w:szCs w:val="30"/>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szCs w:val="28"/>
          <w:highlight w:val="none"/>
          <w14:textFill>
            <w14:solidFill>
              <w14:schemeClr w14:val="tx1"/>
            </w14:solidFill>
          </w14:textFill>
        </w:rPr>
        <w:t xml:space="preserve">电子签章</w:t>
      </w:r>
      <w:r>
        <w:rPr>
          <w:rFonts w:hint="eastAsia" w:cs="宋体" w:asciiTheme="minorEastAsia" w:hAnsiTheme="minorEastAsia" w:eastAsiaTheme="minorEastAsia"/>
          <w:color w:val="000000" w:themeColor="text1"/>
          <w:sz w:val="28"/>
          <w:szCs w:val="30"/>
          <w:highlight w:val="none"/>
          <w14:textFill>
            <w14:solidFill>
              <w14:schemeClr w14:val="tx1"/>
            </w14:solidFill>
          </w14:textFill>
        </w:rPr>
        <w:t xml:space="preserve">）</w:t>
      </w:r>
      <w:r/>
    </w:p>
    <w:p>
      <w:pPr>
        <w:ind w:firstLine="600"/>
        <w:spacing w:line="300" w:lineRule="auto"/>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color w:val="000000" w:themeColor="text1"/>
          <w:sz w:val="28"/>
          <w:szCs w:val="30"/>
          <w:highlight w:val="none"/>
          <w14:textFill>
            <w14:solidFill>
              <w14:schemeClr w14:val="tx1"/>
            </w14:solidFill>
          </w14:textFill>
        </w:rPr>
        <w:t xml:space="preserve">                 </w:t>
      </w:r>
      <w:r/>
    </w:p>
    <w:p>
      <w:pPr>
        <w:ind w:firstLine="3900"/>
        <w:spacing w:line="360" w:lineRule="auto"/>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color w:val="000000" w:themeColor="text1"/>
          <w:sz w:val="28"/>
          <w:szCs w:val="30"/>
          <w:highlight w:val="none"/>
          <w14:textFill>
            <w14:solidFill>
              <w14:schemeClr w14:val="tx1"/>
            </w14:solidFill>
          </w14:textFill>
        </w:rPr>
        <w:t xml:space="preserve">日期：   年  月  日</w:t>
      </w:r>
      <w:r/>
    </w:p>
    <w:p>
      <w:pPr>
        <w:ind w:firstLine="600"/>
        <w:spacing w:line="480" w:lineRule="exact"/>
        <w:rPr>
          <w:rFonts w:cs="宋体" w:asciiTheme="minorEastAsia" w:hAnsiTheme="minorEastAsia" w:eastAsiaTheme="minorEastAsia"/>
          <w:bCs/>
          <w:color w:val="000000" w:themeColor="text1"/>
          <w:sz w:val="28"/>
          <w:szCs w:val="30"/>
          <w:highlight w:val="none"/>
          <w14:textFill>
            <w14:solidFill>
              <w14:schemeClr w14:val="tx1"/>
            </w14:solidFill>
          </w14:textFill>
        </w:rPr>
      </w:pPr>
      <w:r>
        <w:rPr>
          <w:rFonts w:cs="宋体" w:asciiTheme="minorEastAsia" w:hAnsiTheme="minorEastAsia" w:eastAsiaTheme="minorEastAsia"/>
          <w:bCs/>
          <w:color w:val="000000" w:themeColor="text1"/>
          <w:sz w:val="28"/>
          <w:szCs w:val="30"/>
          <w:highlight w:val="none"/>
          <w14:textFill>
            <w14:solidFill>
              <w14:schemeClr w14:val="tx1"/>
            </w14:solidFill>
          </w14:textFill>
        </w:rPr>
      </w:r>
      <w:r/>
    </w:p>
    <w:p>
      <w:pPr>
        <w:ind w:firstLine="600"/>
        <w:spacing w:line="480" w:lineRule="exact"/>
        <w:rPr>
          <w:rFonts w:cs="宋体" w:asciiTheme="minorEastAsia" w:hAnsiTheme="minorEastAsia" w:eastAsiaTheme="minorEastAsia"/>
          <w:bCs/>
          <w:color w:val="000000" w:themeColor="text1"/>
          <w:sz w:val="28"/>
          <w:szCs w:val="30"/>
          <w:highlight w:val="none"/>
          <w14:textFill>
            <w14:solidFill>
              <w14:schemeClr w14:val="tx1"/>
            </w14:solidFill>
          </w14:textFill>
        </w:rPr>
      </w:pPr>
      <w:r>
        <w:rPr>
          <w:rFonts w:cs="宋体" w:asciiTheme="minorEastAsia" w:hAnsiTheme="minorEastAsia" w:eastAsiaTheme="minorEastAsia"/>
          <w:bCs/>
          <w:color w:val="000000" w:themeColor="text1"/>
          <w:sz w:val="28"/>
          <w:szCs w:val="30"/>
          <w:highlight w:val="none"/>
          <w14:textFill>
            <w14:solidFill>
              <w14:schemeClr w14:val="tx1"/>
            </w14:solidFill>
          </w14:textFill>
        </w:rPr>
      </w:r>
      <w:r/>
    </w:p>
    <w:p>
      <w:pPr>
        <w:ind w:firstLine="600"/>
        <w:spacing w:line="480" w:lineRule="exact"/>
        <w:rPr>
          <w:rFonts w:cs="宋体" w:asciiTheme="minorEastAsia" w:hAnsiTheme="minorEastAsia" w:eastAsiaTheme="minorEastAsia"/>
          <w:bCs/>
          <w:color w:val="000000" w:themeColor="text1"/>
          <w:sz w:val="28"/>
          <w:szCs w:val="30"/>
          <w:highlight w:val="none"/>
          <w14:textFill>
            <w14:solidFill>
              <w14:schemeClr w14:val="tx1"/>
            </w14:solidFill>
          </w14:textFill>
        </w:rPr>
      </w:pPr>
      <w:r>
        <w:rPr>
          <w:rFonts w:cs="宋体" w:asciiTheme="minorEastAsia" w:hAnsiTheme="minorEastAsia" w:eastAsiaTheme="minorEastAsia"/>
          <w:bCs/>
          <w:color w:val="000000" w:themeColor="text1"/>
          <w:sz w:val="28"/>
          <w:szCs w:val="30"/>
          <w:highlight w:val="none"/>
          <w14:textFill>
            <w14:solidFill>
              <w14:schemeClr w14:val="tx1"/>
            </w14:solidFill>
          </w14:textFill>
        </w:rPr>
      </w:r>
      <w:r/>
    </w:p>
    <w:p>
      <w:pPr>
        <w:ind w:firstLine="600"/>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rPr>
          <w:rFonts w:cs="宋体" w:asciiTheme="minorEastAsia" w:hAnsiTheme="minorEastAsia" w:eastAsiaTheme="minorEastAsia"/>
          <w:bCs/>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bCs/>
          <w:color w:val="000000" w:themeColor="text1"/>
          <w:sz w:val="28"/>
          <w:szCs w:val="30"/>
          <w:highlight w:val="none"/>
          <w14:textFill>
            <w14:solidFill>
              <w14:schemeClr w14:val="tx1"/>
            </w14:solidFill>
          </w14:textFill>
        </w:rPr>
        <w:br w:type="page" w:clear="all"/>
      </w:r>
      <w:r/>
    </w:p>
    <w:p>
      <w:pPr>
        <w:ind w:firstLine="600"/>
        <w:spacing w:line="480" w:lineRule="exact"/>
        <w:rPr>
          <w:rFonts w:hint="eastAsia" w:cs="宋体" w:asciiTheme="minorEastAsia" w:hAnsiTheme="minorEastAsia" w:eastAsiaTheme="minorEastAsia"/>
          <w:b/>
          <w:color w:val="000000" w:themeColor="text1"/>
          <w:sz w:val="28"/>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s="宋体" w:asciiTheme="minorEastAsia" w:hAnsiTheme="minorEastAsia" w:eastAsiaTheme="minorEastAsia"/>
          <w:b/>
          <w:color w:val="000000" w:themeColor="text1"/>
          <w:sz w:val="28"/>
          <w:szCs w:val="30"/>
          <w:highlight w:val="none"/>
          <w14:textFill>
            <w14:solidFill>
              <w14:schemeClr w14:val="tx1"/>
            </w14:solidFill>
          </w14:textFill>
        </w:rPr>
      </w:r>
      <w:r/>
    </w:p>
    <w:p>
      <w:pPr>
        <w:jc w:val="center"/>
        <w:spacing w:line="48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五、法定代表人资格证书</w:t>
      </w:r>
      <w:r/>
    </w:p>
    <w:p>
      <w:pPr>
        <w:spacing w:line="48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r>
      <w:r/>
    </w:p>
    <w:p>
      <w:pPr>
        <w:ind w:firstLine="1200"/>
        <w:spacing w:line="480" w:lineRule="exact"/>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lang w:bidi="ar"/>
          <w14:textFill>
            <w14:solidFill>
              <w14:schemeClr w14:val="tx1"/>
            </w14:solidFill>
          </w14:textFill>
        </w:rPr>
        <w:t xml:space="preserve">（法定代表人姓名）系</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ascii="宋体" w:hAnsi="宋体" w:cs="宋体"/>
          <w:color w:val="000000" w:themeColor="text1"/>
          <w:sz w:val="24"/>
          <w:highlight w:val="none"/>
          <w:lang w:bidi="ar"/>
          <w14:textFill>
            <w14:solidFill>
              <w14:schemeClr w14:val="tx1"/>
            </w14:solidFill>
          </w14:textFill>
        </w:rPr>
        <w:t xml:space="preserve">（</w:t>
      </w:r>
      <w:r>
        <w:rPr>
          <w:rFonts w:hint="eastAsia" w:ascii="宋体" w:hAnsi="宋体" w:cs="宋体"/>
          <w:color w:val="000000" w:themeColor="text1"/>
          <w:sz w:val="24"/>
          <w:highlight w:val="none"/>
          <w:lang w:bidi="ar"/>
          <w14:textFill>
            <w14:solidFill>
              <w14:schemeClr w14:val="tx1"/>
            </w14:solidFill>
          </w14:textFill>
        </w:rPr>
        <w:t xml:space="preserve">投标人</w:t>
      </w:r>
      <w:r>
        <w:rPr>
          <w:rFonts w:ascii="宋体" w:hAnsi="宋体" w:cs="宋体"/>
          <w:color w:val="000000" w:themeColor="text1"/>
          <w:sz w:val="24"/>
          <w:highlight w:val="none"/>
          <w:lang w:bidi="ar"/>
          <w14:textFill>
            <w14:solidFill>
              <w14:schemeClr w14:val="tx1"/>
            </w14:solidFill>
          </w14:textFill>
        </w:rPr>
        <w:t xml:space="preserve">全称）的法定代表人。</w:t>
      </w:r>
      <w:r/>
    </w:p>
    <w:p>
      <w:pPr>
        <w:jc w:val="lef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ind w:firstLine="720"/>
        <w:jc w:val="left"/>
        <w:widowControl/>
        <w:rPr>
          <w:color w:val="000000" w:themeColor="text1"/>
          <w:highlight w:val="none"/>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特此证明</w:t>
      </w:r>
      <w:r/>
    </w:p>
    <w:p>
      <w:pPr>
        <w:ind w:firstLine="5068"/>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投标人（盖单位电子签章）：</w:t>
      </w:r>
      <w:r>
        <w:rPr>
          <w:rFonts w:hint="eastAsia" w:ascii="宋体" w:hAnsi="宋体" w:cs="宋体"/>
          <w:color w:val="000000" w:themeColor="text1"/>
          <w:sz w:val="24"/>
          <w:highlight w:val="none"/>
          <w:u w:val="single"/>
          <w14:textFill>
            <w14:solidFill>
              <w14:schemeClr w14:val="tx1"/>
            </w14:solidFill>
          </w14:textFill>
        </w:rPr>
        <w:t xml:space="preserve">           </w:t>
      </w:r>
      <w:r/>
    </w:p>
    <w:p>
      <w:pPr>
        <w:jc w:val="right"/>
        <w:widowControl/>
        <w:rPr>
          <w:color w:val="000000" w:themeColor="text1"/>
          <w:highlight w:val="none"/>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日期：  年  月  日</w:t>
      </w:r>
      <w:r/>
    </w:p>
    <w:p>
      <w:pPr>
        <w:jc w:val="right"/>
        <w:spacing w:line="48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pStyle w:val="892"/>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ind w:firstLine="144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144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144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法定代表人身份证</w:t>
      </w:r>
      <w:r>
        <w:rPr>
          <w:rFonts w:hint="eastAsia" w:ascii="宋体" w:hAnsi="宋体" w:cs="宋体"/>
          <w:color w:val="000000" w:themeColor="text1"/>
          <w:sz w:val="24"/>
          <w:highlight w:val="none"/>
          <w14:textFill>
            <w14:solidFill>
              <w14:schemeClr w14:val="tx1"/>
            </w14:solidFill>
          </w14:textFill>
        </w:rPr>
        <w:t xml:space="preserve">复印件附后)</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4"/>
        <w:rPr>
          <w:color w:val="000000" w:themeColor="text1"/>
          <w:highlight w:val="none"/>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color w:val="000000" w:themeColor="text1"/>
          <w:highlight w:val="none"/>
          <w14:textFill>
            <w14:solidFill>
              <w14:schemeClr w14:val="tx1"/>
            </w14:solidFill>
          </w14:textFill>
        </w:rPr>
      </w:r>
      <w:r/>
    </w:p>
    <w:p>
      <w:pPr>
        <w:rPr>
          <w:rFonts w:hint="eastAsia" w:cs="宋体" w:asciiTheme="minorEastAsia" w:hAnsiTheme="minorEastAsia" w:eastAsiaTheme="minorEastAsia"/>
          <w:b/>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b/>
          <w:color w:val="000000" w:themeColor="text1"/>
          <w:sz w:val="28"/>
          <w:szCs w:val="30"/>
          <w:highlight w:val="none"/>
          <w14:textFill>
            <w14:solidFill>
              <w14:schemeClr w14:val="tx1"/>
            </w14:solidFill>
          </w14:textFill>
        </w:rPr>
      </w:r>
      <w:r/>
    </w:p>
    <w:p>
      <w:pPr>
        <w:ind w:firstLine="600"/>
        <w:jc w:val="center"/>
        <w:spacing w:line="480" w:lineRule="exact"/>
        <w:rPr>
          <w:rFonts w:cs="宋体" w:asciiTheme="minorEastAsia" w:hAnsiTheme="minorEastAsia" w:eastAsiaTheme="minorEastAsia"/>
          <w:b/>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b/>
          <w:color w:val="000000" w:themeColor="text1"/>
          <w:sz w:val="28"/>
          <w:szCs w:val="30"/>
          <w:highlight w:val="none"/>
          <w:lang w:eastAsia="zh-CN"/>
          <w14:textFill>
            <w14:solidFill>
              <w14:schemeClr w14:val="tx1"/>
            </w14:solidFill>
          </w14:textFill>
        </w:rPr>
        <w:t xml:space="preserve">六</w:t>
      </w:r>
      <w:r>
        <w:rPr>
          <w:rFonts w:hint="eastAsia" w:cs="宋体" w:asciiTheme="minorEastAsia" w:hAnsiTheme="minorEastAsia" w:eastAsiaTheme="minorEastAsia"/>
          <w:b/>
          <w:color w:val="000000" w:themeColor="text1"/>
          <w:sz w:val="28"/>
          <w:szCs w:val="30"/>
          <w:highlight w:val="none"/>
          <w14:textFill>
            <w14:solidFill>
              <w14:schemeClr w14:val="tx1"/>
            </w14:solidFill>
          </w14:textFill>
        </w:rPr>
        <w:t xml:space="preserve">、法定代表人授权书格式</w:t>
      </w:r>
      <w:r/>
    </w:p>
    <w:p>
      <w:pPr>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cs="宋体" w:asciiTheme="minorEastAsia" w:hAnsiTheme="minorEastAsia" w:eastAsiaTheme="minorEastAsia"/>
          <w:color w:val="000000" w:themeColor="text1"/>
          <w:sz w:val="28"/>
          <w:szCs w:val="30"/>
          <w:highlight w:val="none"/>
          <w14:textFill>
            <w14:solidFill>
              <w14:schemeClr w14:val="tx1"/>
            </w14:solidFill>
          </w14:textFill>
        </w:rPr>
      </w:r>
      <w:r/>
    </w:p>
    <w:p>
      <w:pPr>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委托人：</w:t>
      </w:r>
      <w:r/>
    </w:p>
    <w:p>
      <w:pPr>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地  址：</w:t>
      </w:r>
      <w:r/>
    </w:p>
    <w:p>
      <w:pPr>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法定代表人（负责人）：               职务：</w:t>
      </w:r>
      <w:r/>
    </w:p>
    <w:p>
      <w:pPr>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统一社会信用代码：</w:t>
      </w:r>
      <w:r/>
    </w:p>
    <w:p>
      <w:pPr>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受托人：                   性别：男（女）  </w:t>
      </w:r>
      <w:r/>
    </w:p>
    <w:p>
      <w:pPr>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年龄：  岁                 民族：   族</w:t>
      </w:r>
      <w:r/>
    </w:p>
    <w:p>
      <w:pPr>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职务：</w:t>
      </w:r>
      <w:r/>
    </w:p>
    <w:p>
      <w:pPr>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身份证号：</w:t>
      </w:r>
      <w:r/>
    </w:p>
    <w:p>
      <w:pPr>
        <w:ind w:firstLine="600"/>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兹委托（      ）全权代表我企业（公司）参与（审判辅助综合事务性工作社会化服务）项目（项目编号：</w:t>
      </w:r>
      <w:r>
        <w:rPr>
          <w:rFonts w:hint="eastAsia" w:cs="宋体" w:asciiTheme="minorEastAsia" w:hAnsiTheme="minorEastAsia" w:eastAsiaTheme="minorEastAsia"/>
          <w:color w:val="000000" w:themeColor="text1"/>
          <w:sz w:val="24"/>
          <w:szCs w:val="30"/>
          <w:highlight w:val="none"/>
          <w:lang w:eastAsia="zh-CN"/>
          <w14:textFill>
            <w14:solidFill>
              <w14:schemeClr w14:val="tx1"/>
            </w14:solidFill>
          </w14:textFill>
        </w:rPr>
        <w:t xml:space="preserve">JSZC-320311-ZHZC-G2026-0016</w:t>
      </w: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特此授权委托。</w:t>
      </w:r>
      <w:r/>
    </w:p>
    <w:p>
      <w:pPr>
        <w:ind w:firstLine="600"/>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委托人（盖章）：               受托人（签字）：</w:t>
      </w:r>
      <w:r/>
    </w:p>
    <w:p>
      <w:pPr>
        <w:ind w:firstLine="600"/>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法定代表人（签字）： </w:t>
      </w:r>
      <w:r/>
    </w:p>
    <w:p>
      <w:pPr>
        <w:ind w:right="600" w:firstLine="6150"/>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年   月   日 </w:t>
      </w:r>
      <w:r/>
    </w:p>
    <w:p>
      <w:pPr>
        <w:spacing w:line="4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(受托人身份证复印件附后)</w:t>
      </w:r>
      <w:r/>
    </w:p>
    <w:p>
      <w:pPr>
        <w:ind w:firstLine="4470"/>
        <w:rPr>
          <w:rFonts w:cs="宋体" w:asciiTheme="minorEastAsia" w:hAnsiTheme="minorEastAsia" w:eastAsiaTheme="minorEastAsia"/>
          <w:color w:val="000000" w:themeColor="text1"/>
          <w:sz w:val="22"/>
          <w:szCs w:val="28"/>
          <w:highlight w:val="none"/>
          <w14:textFill>
            <w14:solidFill>
              <w14:schemeClr w14:val="tx1"/>
            </w14:solidFill>
          </w14:textFill>
        </w:rPr>
      </w:pPr>
      <w:r>
        <w:rPr>
          <w:rFonts w:hint="eastAsia" w:cs="宋体" w:asciiTheme="minorEastAsia" w:hAnsiTheme="minorEastAsia" w:eastAsiaTheme="minorEastAsia"/>
          <w:color w:val="000000" w:themeColor="text1"/>
          <w:sz w:val="22"/>
          <w:szCs w:val="28"/>
          <w:highlight w:val="none"/>
          <w14:textFill>
            <w14:solidFill>
              <w14:schemeClr w14:val="tx1"/>
            </w14:solidFill>
          </w14:textFill>
        </w:rPr>
        <w:t xml:space="preserve"> </w:t>
      </w:r>
      <w:r/>
    </w:p>
    <w:p>
      <w:pPr>
        <w:ind w:firstLine="4470"/>
        <w:rPr>
          <w:rFonts w:cs="宋体" w:asciiTheme="minorEastAsia" w:hAnsiTheme="minorEastAsia" w:eastAsiaTheme="minorEastAsia"/>
          <w:color w:val="000000" w:themeColor="text1"/>
          <w:sz w:val="22"/>
          <w:szCs w:val="28"/>
          <w:highlight w:val="none"/>
          <w14:textFill>
            <w14:solidFill>
              <w14:schemeClr w14:val="tx1"/>
            </w14:solidFill>
          </w14:textFill>
        </w:rPr>
      </w:pPr>
      <w:r>
        <w:rPr>
          <w:rFonts w:cs="宋体" w:asciiTheme="minorEastAsia" w:hAnsiTheme="minorEastAsia" w:eastAsiaTheme="minorEastAsia"/>
          <w:color w:val="000000" w:themeColor="text1"/>
          <w:sz w:val="22"/>
          <w:szCs w:val="28"/>
          <w:highlight w:val="none"/>
          <w14:textFill>
            <w14:solidFill>
              <w14:schemeClr w14:val="tx1"/>
            </w14:solidFill>
          </w14:textFill>
        </w:rPr>
      </w:r>
      <w:r/>
    </w:p>
    <w:p>
      <w:pPr>
        <w:ind w:firstLine="4470"/>
        <w:rPr>
          <w:rFonts w:cs="宋体" w:asciiTheme="minorEastAsia" w:hAnsiTheme="minorEastAsia" w:eastAsiaTheme="minorEastAsia"/>
          <w:color w:val="000000" w:themeColor="text1"/>
          <w:sz w:val="22"/>
          <w:szCs w:val="28"/>
          <w:highlight w:val="none"/>
          <w14:textFill>
            <w14:solidFill>
              <w14:schemeClr w14:val="tx1"/>
            </w14:solidFill>
          </w14:textFill>
        </w:rPr>
      </w:pPr>
      <w:r>
        <w:rPr>
          <w:rFonts w:cs="宋体" w:asciiTheme="minorEastAsia" w:hAnsiTheme="minorEastAsia" w:eastAsiaTheme="minorEastAsia"/>
          <w:color w:val="000000" w:themeColor="text1"/>
          <w:sz w:val="22"/>
          <w:szCs w:val="28"/>
          <w:highlight w:val="none"/>
          <w14:textFill>
            <w14:solidFill>
              <w14:schemeClr w14:val="tx1"/>
            </w14:solidFill>
          </w14:textFill>
        </w:rPr>
      </w:r>
      <w:r/>
    </w:p>
    <w:p>
      <w:pPr>
        <w:ind w:firstLine="4470"/>
        <w:rPr>
          <w:rFonts w:cs="宋体" w:asciiTheme="minorEastAsia" w:hAnsiTheme="minorEastAsia" w:eastAsiaTheme="minorEastAsia"/>
          <w:color w:val="000000" w:themeColor="text1"/>
          <w:sz w:val="22"/>
          <w:szCs w:val="28"/>
          <w:highlight w:val="none"/>
          <w14:textFill>
            <w14:solidFill>
              <w14:schemeClr w14:val="tx1"/>
            </w14:solidFill>
          </w14:textFill>
        </w:rPr>
      </w:pPr>
      <w:r>
        <w:rPr>
          <w:rFonts w:cs="宋体" w:asciiTheme="minorEastAsia" w:hAnsiTheme="minorEastAsia" w:eastAsiaTheme="minorEastAsia"/>
          <w:color w:val="000000" w:themeColor="text1"/>
          <w:sz w:val="22"/>
          <w:szCs w:val="28"/>
          <w:highlight w:val="none"/>
          <w14:textFill>
            <w14:solidFill>
              <w14:schemeClr w14:val="tx1"/>
            </w14:solidFill>
          </w14:textFill>
        </w:rPr>
      </w:r>
      <w:r/>
    </w:p>
    <w:p>
      <w:pPr>
        <w:ind w:firstLine="600"/>
        <w:spacing w:before="100" w:beforeAutospacing="1" w:after="100" w:afterAutospacing="1" w:line="480" w:lineRule="exact"/>
        <w:widowControl/>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br w:type="page" w:clear="all"/>
      </w:r>
      <w:r/>
    </w:p>
    <w:p>
      <w:pPr>
        <w:ind w:firstLine="600"/>
        <w:jc w:val="center"/>
        <w:spacing w:before="100" w:beforeAutospacing="1" w:after="100" w:afterAutospacing="1" w:line="480" w:lineRule="exact"/>
        <w:widowControl/>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b/>
          <w:bCs/>
          <w:color w:val="000000" w:themeColor="text1"/>
          <w:sz w:val="28"/>
          <w:szCs w:val="30"/>
          <w:highlight w:val="none"/>
          <w:lang w:eastAsia="zh-CN"/>
          <w14:textFill>
            <w14:solidFill>
              <w14:schemeClr w14:val="tx1"/>
            </w14:solidFill>
          </w14:textFill>
        </w:rPr>
        <w:t xml:space="preserve">七</w:t>
      </w:r>
      <w:r>
        <w:rPr>
          <w:rFonts w:hint="eastAsia" w:cs="宋体" w:asciiTheme="minorEastAsia" w:hAnsiTheme="minorEastAsia" w:eastAsiaTheme="minorEastAsia"/>
          <w:b/>
          <w:bCs/>
          <w:color w:val="000000" w:themeColor="text1"/>
          <w:sz w:val="28"/>
          <w:szCs w:val="30"/>
          <w:highlight w:val="none"/>
          <w14:textFill>
            <w14:solidFill>
              <w14:schemeClr w14:val="tx1"/>
            </w14:solidFill>
          </w14:textFill>
        </w:rPr>
        <w:t xml:space="preserve">、中小企业声明函格式</w:t>
      </w:r>
      <w:r/>
    </w:p>
    <w:p>
      <w:pPr>
        <w:rPr>
          <w:rFonts w:cs="宋体" w:asciiTheme="minorEastAsia" w:hAnsiTheme="minorEastAsia" w:eastAsiaTheme="minorEastAsia"/>
          <w:color w:val="000000" w:themeColor="text1"/>
          <w:sz w:val="24"/>
          <w:szCs w:val="30"/>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项目名称：</w:t>
      </w:r>
      <w:r>
        <w:rPr>
          <w:rFonts w:hint="eastAsia" w:cs="宋体" w:asciiTheme="minorEastAsia" w:hAnsiTheme="minorEastAsia" w:eastAsiaTheme="minorEastAsia"/>
          <w:color w:val="000000" w:themeColor="text1"/>
          <w:sz w:val="24"/>
          <w:szCs w:val="30"/>
          <w:highlight w:val="none"/>
          <w:u w:val="single"/>
          <w14:textFill>
            <w14:solidFill>
              <w14:schemeClr w14:val="tx1"/>
            </w14:solidFill>
          </w14:textFill>
        </w:rPr>
        <w:t xml:space="preserve">                                </w:t>
      </w:r>
      <w:r/>
    </w:p>
    <w:p>
      <w:pPr>
        <w:rPr>
          <w:rFonts w:cs="宋体" w:asciiTheme="minorEastAsia" w:hAnsiTheme="minorEastAsia" w:eastAsiaTheme="minorEastAsia"/>
          <w:color w:val="000000" w:themeColor="text1"/>
          <w:sz w:val="24"/>
          <w:szCs w:val="30"/>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项目编号：</w:t>
      </w:r>
      <w:r>
        <w:rPr>
          <w:rFonts w:hint="eastAsia" w:cs="宋体" w:asciiTheme="minorEastAsia" w:hAnsiTheme="minorEastAsia" w:eastAsiaTheme="minorEastAsia"/>
          <w:color w:val="000000" w:themeColor="text1"/>
          <w:sz w:val="24"/>
          <w:szCs w:val="30"/>
          <w:highlight w:val="none"/>
          <w:u w:val="single"/>
          <w14:textFill>
            <w14:solidFill>
              <w14:schemeClr w14:val="tx1"/>
            </w14:solidFill>
          </w14:textFill>
        </w:rPr>
        <w:t xml:space="preserve">                                </w:t>
      </w:r>
      <w:r/>
    </w:p>
    <w:p>
      <w:pPr>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szCs w:val="30"/>
          <w:highlight w:val="none"/>
          <w14:textFill>
            <w14:solidFill>
              <w14:schemeClr w14:val="tx1"/>
            </w14:solidFill>
          </w14:textFill>
        </w:rPr>
        <w:t xml:space="preserve">　　</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b/>
          <w:bCs/>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14:textFill>
            <w14:solidFill>
              <w14:schemeClr w14:val="tx1"/>
            </w14:solidFill>
          </w14:textFill>
        </w:rPr>
        <w:t xml:space="preserve">（  ）项目</w:t>
      </w:r>
      <w:r>
        <w:rPr>
          <w:rFonts w:hint="eastAsia" w:ascii="宋体" w:hAnsi="宋体"/>
          <w:color w:val="000000" w:themeColor="text1"/>
          <w:sz w:val="24"/>
          <w:highlight w:val="none"/>
          <w14:textFill>
            <w14:solidFill>
              <w14:schemeClr w14:val="tx1"/>
            </w14:solidFill>
          </w14:textFill>
        </w:rPr>
        <w:t xml:space="preserve">采购活动，</w:t>
      </w:r>
      <w:r>
        <w:rPr>
          <w:rFonts w:hint="eastAsia" w:ascii="宋体" w:hAnsi="宋体"/>
          <w:b/>
          <w:bCs/>
          <w:color w:val="000000" w:themeColor="text1"/>
          <w:sz w:val="24"/>
          <w:highlight w:val="none"/>
          <w14:textFill>
            <w14:solidFill>
              <w14:schemeClr w14:val="tx1"/>
            </w14:solidFill>
          </w14:textFill>
        </w:rPr>
        <w:t xml:space="preserve">服务单位全部为符合政策要求的中小企业。</w:t>
      </w:r>
      <w:r>
        <w:rPr>
          <w:rFonts w:hint="eastAsia" w:ascii="宋体" w:hAnsi="宋体"/>
          <w:color w:val="000000" w:themeColor="text1"/>
          <w:sz w:val="24"/>
          <w:highlight w:val="none"/>
          <w14:textFill>
            <w14:solidFill>
              <w14:schemeClr w14:val="tx1"/>
            </w14:solidFill>
          </w14:textFill>
        </w:rPr>
        <w:t xml:space="preserve">相关企业的具体情况如下：</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其他未列明的行业</w:t>
      </w:r>
      <w:r>
        <w:rPr>
          <w:rFonts w:hint="eastAsia"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 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万元，属于（□中型企业、□小型企业、□微型企业，请勾选！）；</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企业名称（电子签章）：</w:t>
      </w:r>
      <w:r/>
    </w:p>
    <w:p>
      <w:pPr>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 年  月  日</w:t>
      </w:r>
      <w:r/>
    </w:p>
    <w:p>
      <w:pPr>
        <w:spacing w:line="360" w:lineRule="auto"/>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p>
    <w:p>
      <w:pPr>
        <w:spacing w:line="380" w:lineRule="exact"/>
        <w:rPr>
          <w:rFonts w:cs="宋体" w:asciiTheme="minorEastAsia" w:hAnsiTheme="minorEastAsia" w:eastAsiaTheme="minorEastAsia"/>
          <w:color w:val="000000" w:themeColor="text1"/>
          <w:sz w:val="24"/>
          <w:szCs w:val="30"/>
          <w:highlight w:val="none"/>
          <w14:textFill>
            <w14:solidFill>
              <w14:schemeClr w14:val="tx1"/>
            </w14:solidFill>
          </w14:textFill>
        </w:rPr>
      </w:pPr>
      <w:r>
        <w:rPr>
          <w:rFonts w:cs="宋体" w:asciiTheme="minorEastAsia" w:hAnsiTheme="minorEastAsia" w:eastAsiaTheme="minorEastAsia"/>
          <w:color w:val="000000" w:themeColor="text1"/>
          <w:sz w:val="24"/>
          <w:szCs w:val="30"/>
          <w:highlight w:val="none"/>
          <w14:textFill>
            <w14:solidFill>
              <w14:schemeClr w14:val="tx1"/>
            </w14:solidFill>
          </w14:textFill>
        </w:rPr>
      </w:r>
      <w:r/>
    </w:p>
    <w:p>
      <w:pPr>
        <w:spacing w:line="380" w:lineRule="exact"/>
        <w:rPr>
          <w:rFonts w:cs="宋体" w:asciiTheme="minorEastAsia" w:hAnsiTheme="minorEastAsia" w:eastAsiaTheme="minorEastAsia"/>
          <w:b/>
          <w:bCs/>
          <w:color w:val="000000" w:themeColor="text1"/>
          <w:sz w:val="24"/>
          <w:szCs w:val="30"/>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30"/>
          <w:highlight w:val="none"/>
          <w14:textFill>
            <w14:solidFill>
              <w14:schemeClr w14:val="tx1"/>
            </w14:solidFill>
          </w14:textFill>
        </w:rPr>
        <w:t xml:space="preserve">注：本项目采购的服务属于</w:t>
      </w:r>
      <w:r>
        <w:rPr>
          <w:rFonts w:hint="eastAsia" w:ascii="宋体" w:hAnsi="宋体"/>
          <w:color w:val="000000" w:themeColor="text1"/>
          <w:sz w:val="24"/>
          <w:highlight w:val="none"/>
          <w:u w:val="single"/>
          <w14:textFill>
            <w14:solidFill>
              <w14:schemeClr w14:val="tx1"/>
            </w14:solidFill>
          </w14:textFill>
        </w:rPr>
        <w:t xml:space="preserve">其他未列明的行业</w:t>
      </w:r>
      <w:r>
        <w:rPr>
          <w:rFonts w:hint="eastAsia" w:cs="宋体" w:asciiTheme="minorEastAsia" w:hAnsiTheme="minorEastAsia" w:eastAsiaTheme="minorEastAsia"/>
          <w:b/>
          <w:bCs/>
          <w:color w:val="000000" w:themeColor="text1"/>
          <w:sz w:val="24"/>
          <w:szCs w:val="30"/>
          <w:highlight w:val="none"/>
          <w14:textFill>
            <w14:solidFill>
              <w14:schemeClr w14:val="tx1"/>
            </w14:solidFill>
          </w14:textFill>
        </w:rPr>
        <w:t xml:space="preserve">。</w:t>
      </w:r>
      <w:r/>
    </w:p>
    <w:p>
      <w:pPr>
        <w:pStyle w:val="861"/>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以上标的名称如果与采购需求中的标的不一致的，以采购需求中的标的名称为准。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说明：</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2、从业人员、营业收入、资产总额填报供应商上一年度数据，无上一年度数据的新成立企业可不填报。</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spacing w:line="360" w:lineRule="auto"/>
        <w:rPr>
          <w:rFonts w:hint="eastAsia"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4、执行江苏省财政厅关于进一步加大政府采购支持中小企业力度的通知（苏财购〔2022〕45号）的规定。</w:t>
      </w:r>
      <w:r/>
    </w:p>
    <w:p>
      <w:pPr>
        <w:spacing w:line="360" w:lineRule="auto"/>
        <w:rPr>
          <w:rFonts w:hint="eastAsia"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5、供应商提供的《中小企业声明函》与事实不符的，依照《政府采购法》第七十七条第一款的规定追究法律责任。</w:t>
      </w:r>
      <w:r/>
    </w:p>
    <w:p>
      <w:pPr>
        <w:spacing w:line="360" w:lineRule="auto"/>
        <w:rPr>
          <w:rFonts w:hint="eastAsia"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6、《中小企业声明函》查询渠道用微信搜索“中小企业规模类型自测小程序”。</w:t>
      </w:r>
      <w:r/>
    </w:p>
    <w:p>
      <w:pPr>
        <w:pStyle w:val="1172"/>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1194435</wp:posOffset>
                </wp:positionH>
                <wp:positionV relativeFrom="paragraph">
                  <wp:posOffset>480695</wp:posOffset>
                </wp:positionV>
                <wp:extent cx="2724785" cy="5381625"/>
                <wp:effectExtent l="0" t="0" r="18415" b="9525"/>
                <wp:wrapNone/>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0"/>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94.0pt;mso-position-horizontal:absolute;mso-position-vertical-relative:text;margin-top:37.9pt;mso-position-vertical:absolute;width:214.5pt;height:423.8pt;mso-wrap-distance-left:9.0pt;mso-wrap-distance-top:0.0pt;mso-wrap-distance-right:9.0pt;mso-wrap-distance-bottom:0.0pt;" stroked="f">
                <v:path textboxrect="0,0,0,0"/>
                <v:imagedata r:id="rId20" o:title=""/>
              </v:shape>
            </w:pict>
          </mc:Fallback>
        </mc:AlternateContent>
      </w:r>
      <w:r/>
    </w:p>
    <w:p>
      <w:pPr>
        <w:pStyle w:val="1172"/>
        <w:rPr>
          <w:rFonts w:cs="宋体" w:asciiTheme="minorEastAsia" w:hAnsiTheme="minorEastAsia" w:eastAsiaTheme="minorEastAsia"/>
          <w:color w:val="000000" w:themeColor="text1"/>
          <w:sz w:val="20"/>
          <w:highlight w:val="none"/>
          <w14:textFill>
            <w14:solidFill>
              <w14:schemeClr w14:val="tx1"/>
            </w14:solidFill>
          </w14:textFill>
        </w:rPr>
      </w:pPr>
      <w:r>
        <w:rPr>
          <w:rFonts w:cs="宋体" w:asciiTheme="minorEastAsia" w:hAnsiTheme="minorEastAsia" w:eastAsiaTheme="minorEastAsia"/>
          <w:color w:val="000000" w:themeColor="text1"/>
          <w:sz w:val="20"/>
          <w:highlight w:val="none"/>
          <w14:textFill>
            <w14:solidFill>
              <w14:schemeClr w14:val="tx1"/>
            </w14:solidFill>
          </w14:textFill>
        </w:rPr>
      </w:r>
      <w:r/>
    </w:p>
    <w:p>
      <w:pPr>
        <w:ind w:firstLine="600"/>
        <w:jc w:val="center"/>
        <w:spacing w:line="480" w:lineRule="exact"/>
        <w:rPr>
          <w:rFonts w:cs="宋体" w:asciiTheme="minorEastAsia" w:hAnsiTheme="minorEastAsia" w:eastAsiaTheme="minorEastAsia"/>
          <w:b/>
          <w:color w:val="000000" w:themeColor="text1"/>
          <w:spacing w:val="6"/>
          <w:sz w:val="28"/>
          <w:szCs w:val="30"/>
          <w:highlight w:val="none"/>
          <w14:textFill>
            <w14:solidFill>
              <w14:schemeClr w14:val="tx1"/>
            </w14:solidFill>
          </w14:textFill>
        </w:rPr>
      </w:pPr>
      <w:r>
        <w:rPr>
          <w:rFonts w:hint="eastAsia" w:cs="宋体" w:asciiTheme="minorEastAsia" w:hAnsiTheme="minorEastAsia" w:eastAsiaTheme="minorEastAsia"/>
          <w:color w:val="000000" w:themeColor="text1"/>
          <w:sz w:val="28"/>
          <w:szCs w:val="30"/>
          <w:highlight w:val="none"/>
          <w14:textFill>
            <w14:solidFill>
              <w14:schemeClr w14:val="tx1"/>
            </w14:solidFill>
          </w14:textFill>
        </w:rPr>
        <w:br w:type="page" w:clear="all"/>
      </w:r>
      <w:r>
        <w:rPr>
          <w:rFonts w:hint="eastAsia" w:cs="宋体" w:asciiTheme="minorEastAsia" w:hAnsiTheme="minorEastAsia" w:eastAsiaTheme="minorEastAsia"/>
          <w:color w:val="000000" w:themeColor="text1"/>
          <w:sz w:val="28"/>
          <w:szCs w:val="30"/>
          <w:highlight w:val="none"/>
          <w:lang w:eastAsia="zh-CN"/>
          <w14:textFill>
            <w14:solidFill>
              <w14:schemeClr w14:val="tx1"/>
            </w14:solidFill>
          </w14:textFill>
        </w:rPr>
        <w:t xml:space="preserve">八</w:t>
      </w:r>
      <w:r>
        <w:rPr>
          <w:rFonts w:hint="eastAsia" w:cs="宋体" w:asciiTheme="minorEastAsia" w:hAnsiTheme="minorEastAsia" w:eastAsiaTheme="minorEastAsia"/>
          <w:b/>
          <w:bCs/>
          <w:color w:val="000000" w:themeColor="text1"/>
          <w:sz w:val="28"/>
          <w:szCs w:val="30"/>
          <w:highlight w:val="none"/>
          <w14:textFill>
            <w14:solidFill>
              <w14:schemeClr w14:val="tx1"/>
            </w14:solidFill>
          </w14:textFill>
        </w:rPr>
        <w:t xml:space="preserve">、残疾人福利性单位声明函格式</w:t>
      </w:r>
      <w:r/>
    </w:p>
    <w:p>
      <w:pPr>
        <w:ind w:firstLine="624"/>
        <w:jc w:val="center"/>
        <w:spacing w:line="480" w:lineRule="exact"/>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（如投标人不属于残疾人福利性单位不需要提供此声明函）</w:t>
      </w:r>
      <w:r/>
    </w:p>
    <w:p>
      <w:pPr>
        <w:ind w:firstLine="624"/>
        <w:spacing w:line="480" w:lineRule="exact"/>
        <w:rPr>
          <w:rFonts w:cs="宋体" w:asciiTheme="minorEastAsia" w:hAnsiTheme="minorEastAsia" w:eastAsiaTheme="minorEastAsia"/>
          <w:color w:val="000000" w:themeColor="text1"/>
          <w:spacing w:val="6"/>
          <w:sz w:val="28"/>
          <w:szCs w:val="30"/>
          <w:highlight w:val="none"/>
          <w14:textFill>
            <w14:solidFill>
              <w14:schemeClr w14:val="tx1"/>
            </w14:solidFill>
          </w14:textFill>
        </w:rPr>
      </w:pPr>
      <w:r>
        <w:rPr>
          <w:rFonts w:cs="宋体" w:asciiTheme="minorEastAsia" w:hAnsiTheme="minorEastAsia" w:eastAsiaTheme="minorEastAsia"/>
          <w:color w:val="000000" w:themeColor="text1"/>
          <w:spacing w:val="6"/>
          <w:sz w:val="28"/>
          <w:szCs w:val="30"/>
          <w:highlight w:val="none"/>
          <w14:textFill>
            <w14:solidFill>
              <w14:schemeClr w14:val="tx1"/>
            </w14:solidFill>
          </w14:textFill>
        </w:rPr>
      </w:r>
      <w:r/>
    </w:p>
    <w:p>
      <w:pPr>
        <w:ind w:left="0" w:firstLine="0"/>
        <w:spacing w:line="480" w:lineRule="exact"/>
        <w:rPr>
          <w:rFonts w:cs="宋体" w:asciiTheme="minorEastAsia" w:hAnsiTheme="minorEastAsia" w:eastAsiaTheme="minorEastAsia"/>
          <w:color w:val="000000" w:themeColor="text1"/>
          <w:spacing w:val="6"/>
          <w:sz w:val="24"/>
          <w:highlight w:val="none"/>
          <w14:textFill>
            <w14:solidFill>
              <w14:schemeClr w14:val="tx1"/>
            </w14:solidFill>
          </w14:textFill>
        </w:rPr>
      </w:pP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 xml:space="preserve">项目名称：审判辅助综合事务性工作社会化服务 </w:t>
      </w:r>
      <w:r/>
    </w:p>
    <w:p>
      <w:pPr>
        <w:ind w:left="0" w:firstLine="0"/>
        <w:spacing w:line="480" w:lineRule="exact"/>
        <w:rPr>
          <w:rFonts w:hint="eastAsia" w:cs="宋体" w:asciiTheme="minorEastAsia" w:hAnsiTheme="minorEastAsia" w:eastAsiaTheme="minorEastAsia"/>
          <w:color w:val="000000" w:themeColor="text1"/>
          <w:spacing w:val="6"/>
          <w:sz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 xml:space="preserve">项目编号：</w:t>
      </w:r>
      <w:r>
        <w:rPr>
          <w:rFonts w:hint="eastAsia" w:cs="宋体" w:asciiTheme="minorEastAsia" w:hAnsiTheme="minorEastAsia" w:eastAsiaTheme="minorEastAsia"/>
          <w:color w:val="000000" w:themeColor="text1"/>
          <w:spacing w:val="6"/>
          <w:sz w:val="24"/>
          <w:highlight w:val="none"/>
          <w:lang w:eastAsia="zh-CN"/>
          <w14:textFill>
            <w14:solidFill>
              <w14:schemeClr w14:val="tx1"/>
            </w14:solidFill>
          </w14:textFill>
        </w:rPr>
        <w:t xml:space="preserve">JSZC-320311-ZHZC-G2026-0016</w:t>
      </w:r>
      <w:r/>
    </w:p>
    <w:p>
      <w:pPr>
        <w:ind w:firstLine="624"/>
        <w:spacing w:line="480" w:lineRule="exact"/>
        <w:rPr>
          <w:rFonts w:cs="宋体" w:asciiTheme="minorEastAsia" w:hAnsiTheme="minorEastAsia" w:eastAsiaTheme="minorEastAsia"/>
          <w:color w:val="000000" w:themeColor="text1"/>
          <w:spacing w:val="6"/>
          <w:sz w:val="24"/>
          <w:highlight w:val="none"/>
          <w14:textFill>
            <w14:solidFill>
              <w14:schemeClr w14:val="tx1"/>
            </w14:solidFill>
          </w14:textFill>
        </w:rPr>
      </w:pPr>
      <w:r>
        <w:rPr>
          <w:rFonts w:cs="宋体" w:asciiTheme="minorEastAsia" w:hAnsiTheme="minorEastAsia" w:eastAsiaTheme="minorEastAsia"/>
          <w:color w:val="000000" w:themeColor="text1"/>
          <w:spacing w:val="6"/>
          <w:sz w:val="24"/>
          <w:highlight w:val="none"/>
          <w14:textFill>
            <w14:solidFill>
              <w14:schemeClr w14:val="tx1"/>
            </w14:solidFill>
          </w14:textFill>
        </w:rPr>
      </w:r>
      <w:r/>
    </w:p>
    <w:p>
      <w:pPr>
        <w:ind w:firstLine="624"/>
        <w:spacing w:line="480" w:lineRule="exact"/>
        <w:rPr>
          <w:rFonts w:cs="宋体" w:asciiTheme="minorEastAsia" w:hAnsiTheme="minorEastAsia" w:eastAsiaTheme="minorEastAsia"/>
          <w:color w:val="000000" w:themeColor="text1"/>
          <w:spacing w:val="6"/>
          <w:sz w:val="24"/>
          <w:highlight w:val="none"/>
          <w14:textFill>
            <w14:solidFill>
              <w14:schemeClr w14:val="tx1"/>
            </w14:solidFill>
          </w14:textFill>
        </w:rPr>
      </w:pP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〔2017〕141</w:t>
      </w: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______</w:t>
      </w: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 xml:space="preserve">单位的</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______</w:t>
      </w: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cs="宋体" w:asciiTheme="minorEastAsia" w:hAnsiTheme="minorEastAsia" w:eastAsiaTheme="minorEastAsia"/>
          <w:color w:val="000000" w:themeColor="text1"/>
          <w:spacing w:val="6"/>
          <w:sz w:val="24"/>
          <w:highlight w:val="none"/>
          <w14:textFill>
            <w14:solidFill>
              <w14:schemeClr w14:val="tx1"/>
            </w14:solidFill>
          </w14:textFill>
        </w:rPr>
      </w:pP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624"/>
        <w:spacing w:line="480" w:lineRule="exact"/>
        <w:rPr>
          <w:rFonts w:cs="宋体" w:asciiTheme="minorEastAsia" w:hAnsiTheme="minorEastAsia" w:eastAsiaTheme="minorEastAsia"/>
          <w:color w:val="000000" w:themeColor="text1"/>
          <w:spacing w:val="6"/>
          <w:sz w:val="24"/>
          <w:highlight w:val="none"/>
          <w14:textFill>
            <w14:solidFill>
              <w14:schemeClr w14:val="tx1"/>
            </w14:solidFill>
          </w14:textFill>
        </w:rPr>
      </w:pPr>
      <w:r>
        <w:rPr>
          <w:rFonts w:cs="宋体" w:asciiTheme="minorEastAsia" w:hAnsiTheme="minorEastAsia" w:eastAsiaTheme="minorEastAsia"/>
          <w:color w:val="000000" w:themeColor="text1"/>
          <w:spacing w:val="6"/>
          <w:sz w:val="24"/>
          <w:highlight w:val="none"/>
          <w14:textFill>
            <w14:solidFill>
              <w14:schemeClr w14:val="tx1"/>
            </w14:solidFill>
          </w14:textFill>
        </w:rPr>
      </w:r>
      <w:r/>
    </w:p>
    <w:p>
      <w:pPr>
        <w:ind w:firstLine="624"/>
        <w:spacing w:line="480" w:lineRule="exact"/>
        <w:rPr>
          <w:rFonts w:cs="宋体" w:asciiTheme="minorEastAsia" w:hAnsiTheme="minorEastAsia" w:eastAsiaTheme="minorEastAsia"/>
          <w:color w:val="000000" w:themeColor="text1"/>
          <w:spacing w:val="6"/>
          <w:sz w:val="24"/>
          <w:highlight w:val="none"/>
          <w14:textFill>
            <w14:solidFill>
              <w14:schemeClr w14:val="tx1"/>
            </w14:solidFill>
          </w14:textFill>
        </w:rPr>
      </w:pPr>
      <w:r>
        <w:rPr>
          <w:rFonts w:cs="宋体" w:asciiTheme="minorEastAsia" w:hAnsiTheme="minorEastAsia" w:eastAsiaTheme="minorEastAsia"/>
          <w:color w:val="000000" w:themeColor="text1"/>
          <w:spacing w:val="6"/>
          <w:sz w:val="24"/>
          <w:highlight w:val="none"/>
          <w14:textFill>
            <w14:solidFill>
              <w14:schemeClr w14:val="tx1"/>
            </w14:solidFill>
          </w14:textFill>
        </w:rPr>
      </w:r>
      <w:r/>
    </w:p>
    <w:p>
      <w:pPr>
        <w:ind w:firstLine="3840"/>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（电子签章）</w:t>
      </w:r>
      <w:r/>
    </w:p>
    <w:p>
      <w:pPr>
        <w:ind w:firstLine="600"/>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              </w:t>
      </w:r>
      <w:r/>
    </w:p>
    <w:p>
      <w:pPr>
        <w:ind w:firstLine="4500"/>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ind w:firstLine="4500"/>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日期：   年  月  日</w:t>
      </w:r>
      <w:r/>
    </w:p>
    <w:p>
      <w:pPr>
        <w:ind w:firstLine="4500"/>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ind w:firstLine="600"/>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ind w:firstLine="600"/>
        <w:spacing w:line="480" w:lineRule="exact"/>
        <w:rPr>
          <w:rFonts w:cs="宋体" w:asciiTheme="minorEastAsia" w:hAnsiTheme="minorEastAsia" w:eastAsiaTheme="minorEastAsia"/>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br w:type="page" w:clear="all"/>
      </w:r>
      <w:r>
        <w:rPr>
          <w:rFonts w:hint="eastAsia" w:cs="宋体" w:asciiTheme="minorEastAsia" w:hAnsiTheme="minorEastAsia" w:eastAsiaTheme="minorEastAsia"/>
          <w:b/>
          <w:bCs/>
          <w:color w:val="000000" w:themeColor="text1"/>
          <w:sz w:val="24"/>
          <w:highlight w:val="none"/>
          <w:lang w:eastAsia="zh-CN"/>
          <w14:textFill>
            <w14:solidFill>
              <w14:schemeClr w14:val="tx1"/>
            </w14:solidFill>
          </w14:textFill>
        </w:rPr>
        <w:t xml:space="preserve">九</w:t>
      </w:r>
      <w:r>
        <w:rPr>
          <w:rFonts w:hint="eastAsia" w:cs="宋体" w:asciiTheme="minorEastAsia" w:hAnsiTheme="minorEastAsia" w:eastAsiaTheme="minorEastAsia"/>
          <w:b/>
          <w:bCs/>
          <w:color w:val="000000" w:themeColor="text1"/>
          <w:sz w:val="28"/>
          <w:szCs w:val="30"/>
          <w:highlight w:val="none"/>
          <w14:textFill>
            <w14:solidFill>
              <w14:schemeClr w14:val="tx1"/>
            </w14:solidFill>
          </w14:textFill>
        </w:rPr>
        <w:t xml:space="preserve">、投标人参加政府采购活动前3年内在经营活动中没有重大违法记录的书面声明格式</w:t>
      </w:r>
      <w:r/>
    </w:p>
    <w:p>
      <w:pPr>
        <w:ind w:firstLine="600"/>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ind w:firstLine="600"/>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我单位在参加</w:t>
      </w:r>
      <w:r>
        <w:rPr>
          <w:rFonts w:hint="eastAsia" w:cs="宋体" w:asciiTheme="minorEastAsia" w:hAnsiTheme="minorEastAsia" w:eastAsiaTheme="minorEastAsia"/>
          <w:color w:val="000000" w:themeColor="text1"/>
          <w:sz w:val="24"/>
          <w:highlight w:val="none"/>
          <w:u w:val="single"/>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（项目编号：</w:t>
      </w:r>
      <w:r>
        <w:rPr>
          <w:rFonts w:hint="eastAsia" w:cs="宋体" w:asciiTheme="minorEastAsia" w:hAnsiTheme="minorEastAsia" w:eastAsiaTheme="minorEastAsia"/>
          <w:color w:val="000000" w:themeColor="text1"/>
          <w:sz w:val="24"/>
          <w:highlight w:val="none"/>
          <w:u w:val="single"/>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175"/>
        <w:ind w:firstLine="600"/>
        <w:spacing w:before="0" w:beforeAutospacing="0" w:after="0" w:afterAutospacing="0" w:line="48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我单位对上述声明的真实性负责。如有虚假，将依法承担相应责任。</w:t>
      </w:r>
      <w:r/>
    </w:p>
    <w:p>
      <w:pPr>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ind w:firstLine="2850"/>
        <w:jc w:val="right"/>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（电子签章）</w:t>
      </w:r>
      <w:r/>
    </w:p>
    <w:p>
      <w:pPr>
        <w:ind w:firstLine="600"/>
        <w:jc w:val="righ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600"/>
        <w:jc w:val="righ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投标人授权代表：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（签字或盖章）  </w:t>
      </w:r>
      <w:r/>
    </w:p>
    <w:p>
      <w:pPr>
        <w:ind w:firstLine="600"/>
        <w:jc w:val="right"/>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                </w:t>
      </w:r>
      <w:r/>
    </w:p>
    <w:p>
      <w:pPr>
        <w:ind w:firstLine="4500"/>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ind w:firstLine="4950"/>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日期：   年  月  日</w:t>
      </w:r>
      <w:r/>
    </w:p>
    <w:p>
      <w:pPr>
        <w:ind w:firstLine="600"/>
        <w:spacing w:line="480" w:lineRule="exact"/>
        <w:rPr>
          <w:rFonts w:cs="宋体" w:asciiTheme="minorEastAsia" w:hAnsiTheme="minorEastAsia" w:eastAsiaTheme="minorEastAsia"/>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cs="宋体" w:asciiTheme="minorEastAsia" w:hAnsiTheme="minorEastAsia" w:eastAsiaTheme="minorEastAsia"/>
          <w:bCs/>
          <w:color w:val="000000" w:themeColor="text1"/>
          <w:sz w:val="24"/>
          <w:highlight w:val="none"/>
          <w14:textFill>
            <w14:solidFill>
              <w14:schemeClr w14:val="tx1"/>
            </w14:solidFill>
          </w14:textFill>
        </w:rPr>
      </w:r>
      <w:r/>
    </w:p>
    <w:p>
      <w:pPr>
        <w:pStyle w:val="861"/>
        <w:numPr>
          <w:ilvl w:val="0"/>
          <w:numId w:val="4"/>
        </w:numPr>
        <w:ind w:firstLine="747"/>
        <w:jc w:val="center"/>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具备履行合同所必需的设备和专业技术能力的书面声明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 </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）所必需的设备和专业技术能力，具体为：</w:t>
      </w:r>
      <w:r>
        <w:rPr>
          <w:rFonts w:ascii="宋体" w:hAnsi="宋体"/>
          <w:color w:val="000000" w:themeColor="text1"/>
          <w:sz w:val="24"/>
          <w:highlight w:val="none"/>
          <w14:textFill>
            <w14:solidFill>
              <w14:schemeClr w14:val="tx1"/>
            </w14:solidFill>
          </w14:textFill>
        </w:rPr>
        <w:br/>
      </w:r>
      <w:r>
        <w:rPr>
          <w:rFonts w:hint="eastAsia" w:ascii="宋体" w:hAnsi="宋体"/>
          <w:color w:val="000000" w:themeColor="text1"/>
          <w:sz w:val="24"/>
          <w:highlight w:val="none"/>
          <w14:textFill>
            <w14:solidFill>
              <w14:schemeClr w14:val="tx1"/>
            </w14:solidFill>
          </w14:textFill>
        </w:rPr>
        <w:t xml:space="preserve">设备：</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（证明材料复印件附后）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（证明材料复印件附后）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（证明材料复印件附后）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专业技术能力：</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1、（证明材料复印件附后）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（证明材料复印件附后）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（证明材料复印件附后）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特此声明。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投标人对上述声明的真实性负责。如有虚假，将依法承担相应责任。</w:t>
      </w:r>
      <w:r/>
    </w:p>
    <w:p>
      <w:pPr>
        <w:ind w:right="960"/>
        <w:jc w:val="center"/>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盖单位</w:t>
      </w:r>
      <w:r>
        <w:rPr>
          <w:rFonts w:hint="eastAsia" w:ascii="宋体" w:hAnsi="宋体"/>
          <w:color w:val="000000" w:themeColor="text1"/>
          <w:sz w:val="24"/>
          <w:highlight w:val="none"/>
          <w14:textFill>
            <w14:solidFill>
              <w14:schemeClr w14:val="tx1"/>
            </w14:solidFill>
          </w14:textFill>
        </w:rPr>
        <w:t xml:space="preserve">电子签章）：</w:t>
      </w:r>
      <w:r>
        <w:rPr>
          <w:rFonts w:hint="eastAsia" w:ascii="宋体" w:hAnsi="宋体"/>
          <w:color w:val="000000" w:themeColor="text1"/>
          <w:sz w:val="24"/>
          <w:highlight w:val="none"/>
          <w:u w:val="single"/>
          <w14:textFill>
            <w14:solidFill>
              <w14:schemeClr w14:val="tx1"/>
            </w14:solidFill>
          </w14:textFill>
        </w:rPr>
        <w:t xml:space="preserve">        </w:t>
      </w:r>
      <w:r/>
    </w:p>
    <w:p>
      <w:pPr>
        <w:ind w:right="1200" w:firstLine="264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投标人授权代表：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（签字或盖章）</w:t>
      </w:r>
      <w:r/>
    </w:p>
    <w:p>
      <w:pPr>
        <w:ind w:right="960"/>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ind w:firstLine="562"/>
        <w:jc w:val="left"/>
        <w:spacing w:line="480" w:lineRule="exact"/>
        <w:rPr>
          <w:rFonts w:cs="宋体" w:asciiTheme="minorEastAsia" w:hAnsiTheme="minorEastAsia" w:eastAsiaTheme="minorEastAsia"/>
          <w:b/>
          <w:color w:val="000000" w:themeColor="text1"/>
          <w:sz w:val="24"/>
          <w:szCs w:val="28"/>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8"/>
          <w:highlight w:val="none"/>
          <w14:textFill>
            <w14:solidFill>
              <w14:schemeClr w14:val="tx1"/>
            </w14:solidFill>
          </w14:textFill>
        </w:rPr>
        <w:br w:type="page" w:clear="all"/>
      </w:r>
      <w:r/>
    </w:p>
    <w:p>
      <w:pPr>
        <w:ind w:firstLine="600"/>
        <w:jc w:val="center"/>
        <w:spacing w:line="480" w:lineRule="exact"/>
        <w:rPr>
          <w:rFonts w:cs="宋体" w:asciiTheme="minorEastAsia" w:hAnsiTheme="minorEastAsia" w:eastAsiaTheme="minorEastAsia"/>
          <w:b/>
          <w:bCs/>
          <w:color w:val="000000" w:themeColor="text1"/>
          <w:sz w:val="28"/>
          <w:szCs w:val="30"/>
          <w:highlight w:val="none"/>
          <w14:textFill>
            <w14:solidFill>
              <w14:schemeClr w14:val="tx1"/>
            </w14:solidFill>
          </w14:textFill>
        </w:rPr>
      </w:pPr>
      <w:r>
        <w:rPr>
          <w:rFonts w:hint="eastAsia" w:cs="宋体" w:asciiTheme="minorEastAsia" w:hAnsiTheme="minorEastAsia" w:eastAsiaTheme="minorEastAsia"/>
          <w:b/>
          <w:bCs/>
          <w:color w:val="000000" w:themeColor="text1"/>
          <w:sz w:val="28"/>
          <w:szCs w:val="30"/>
          <w:highlight w:val="none"/>
          <w:lang w:eastAsia="zh-CN"/>
          <w14:textFill>
            <w14:solidFill>
              <w14:schemeClr w14:val="tx1"/>
            </w14:solidFill>
          </w14:textFill>
        </w:rPr>
        <w:t xml:space="preserve">十一</w:t>
      </w:r>
      <w:r>
        <w:rPr>
          <w:rFonts w:hint="eastAsia" w:cs="宋体" w:asciiTheme="minorEastAsia" w:hAnsiTheme="minorEastAsia" w:eastAsiaTheme="minorEastAsia"/>
          <w:b/>
          <w:bCs/>
          <w:color w:val="000000" w:themeColor="text1"/>
          <w:sz w:val="28"/>
          <w:szCs w:val="30"/>
          <w:highlight w:val="none"/>
          <w14:textFill>
            <w14:solidFill>
              <w14:schemeClr w14:val="tx1"/>
            </w14:solidFill>
          </w14:textFill>
        </w:rPr>
        <w:t xml:space="preserve">、预付款保函支付条款模板</w:t>
      </w:r>
      <w:r/>
    </w:p>
    <w:p>
      <w:pPr>
        <w:ind w:firstLine="605"/>
        <w:spacing w:line="48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符合条件一：提交预付款保函的</w:t>
      </w:r>
      <w:r/>
    </w:p>
    <w:p>
      <w:pPr>
        <w:ind w:firstLine="602"/>
        <w:spacing w:line="480" w:lineRule="exact"/>
        <w:rPr>
          <w:rFonts w:cs="宋体" w:asciiTheme="minorEastAsia" w:hAnsiTheme="minorEastAsia" w:eastAsiaTheme="minorEastAsia"/>
          <w:color w:val="000000" w:themeColor="text1"/>
          <w:sz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（1）合同签订且乙方向甲方出具预付款保函后</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个工作日内，甲方应支付合同价款的百分之</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XX（    XX%），</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小写￥</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大写：人民币</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w:t>
      </w:r>
      <w:r/>
    </w:p>
    <w:p>
      <w:pPr>
        <w:ind w:left="140" w:firstLine="602"/>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乙方需提交的支付文件：乙方出具的全额正式发票。</w:t>
      </w:r>
      <w:r>
        <w:rPr>
          <w:rFonts w:hint="eastAsia" w:cs="宋体" w:asciiTheme="minorEastAsia" w:hAnsiTheme="minorEastAsia" w:eastAsiaTheme="minorEastAsia"/>
          <w:color w:val="000000" w:themeColor="text1"/>
          <w:sz w:val="24"/>
          <w:highlight w:val="none"/>
          <w14:textFill>
            <w14:solidFill>
              <w14:schemeClr w14:val="tx1"/>
            </w14:solidFill>
          </w14:textFill>
        </w:rPr>
        <w:br w:type="textWrapping" w:clear="all"/>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（2）验收合格后</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个工作日内，甲方应支付合同价款的百分之</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XX（    XX%），</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小写￥</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大写：人民币</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w:t>
      </w:r>
      <w:r/>
    </w:p>
    <w:p>
      <w:pPr>
        <w:ind w:firstLine="605"/>
        <w:spacing w:line="48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w:t>
      </w:r>
      <w:r/>
    </w:p>
    <w:p>
      <w:pPr>
        <w:ind w:firstLine="605"/>
        <w:spacing w:line="48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符合条件二：不提交预付款保函的</w:t>
      </w:r>
      <w:r/>
    </w:p>
    <w:p>
      <w:pPr>
        <w:ind w:firstLine="602"/>
        <w:spacing w:line="480" w:lineRule="exact"/>
        <w:rPr>
          <w:rFonts w:cs="宋体" w:asciiTheme="minorEastAsia" w:hAnsiTheme="minorEastAsia" w:eastAsiaTheme="minorEastAsia"/>
          <w:color w:val="000000" w:themeColor="text1"/>
          <w:sz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（1）合同签订后</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个工作日内，甲方应支付合同价款的百分之</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XX（    XX%），</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小写￥</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大写：人民币</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w:t>
      </w:r>
      <w:r/>
    </w:p>
    <w:p>
      <w:pPr>
        <w:ind w:left="140" w:firstLine="602"/>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乙方需提交的支付文件：乙方出具的全额正式发票。</w:t>
      </w:r>
      <w:r/>
    </w:p>
    <w:p>
      <w:pPr>
        <w:ind w:left="140" w:firstLine="602"/>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（2）验收合格后</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个工作日内，甲方应支付合同价款的百分之</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XX（    XX%），</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小写￥</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大写：人民币</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w:t>
      </w:r>
      <w:r/>
    </w:p>
    <w:p>
      <w:pPr>
        <w:ind w:firstLine="605"/>
        <w:spacing w:line="48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w:t>
      </w:r>
      <w:r/>
    </w:p>
    <w:p>
      <w:pPr>
        <w:ind w:left="140" w:firstLine="605"/>
        <w:spacing w:line="48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注:</w:t>
      </w:r>
      <w:r/>
    </w:p>
    <w:p>
      <w:pPr>
        <w:ind w:left="140" w:firstLine="602"/>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1、付款条件一中，出具预付款保函后支付的合同款应当与保函金额一致。</w:t>
      </w:r>
      <w:r/>
    </w:p>
    <w:p>
      <w:pPr>
        <w:ind w:left="140" w:firstLine="602"/>
        <w:spacing w:line="48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Courier New">
    <w:panose1 w:val="02070309020205020404"/>
  </w:font>
  <w:font w:name="Calibri">
    <w:panose1 w:val="020F05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8"/>
      <w:spacing w:line="168" w:lineRule="auto"/>
      <w:rPr>
        <w:rFonts w:ascii="宋体" w:hAnsi="宋体" w:cs="宋体"/>
        <w:sz w:val="12"/>
        <w:szCs w:val="12"/>
      </w:rPr>
    </w:pPr>
    <w:r>
      <w:rPr>
        <w:sz w:val="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72"/>
      <w:spacing w:line="169" w:lineRule="auto"/>
      <w:rPr>
        <w:rFonts w:ascii="宋体" w:hAnsi="宋体" w:cs="宋体"/>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2"/>
      <w:spacing w:line="167" w:lineRule="auto"/>
      <w:rPr>
        <w:rFonts w:ascii="宋体" w:hAnsi="宋体" w:cs="宋体"/>
        <w:sz w:val="12"/>
        <w:szCs w:val="12"/>
      </w:rPr>
    </w:pPr>
    <w:r>
      <w:rPr>
        <w:sz w:val="1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7"/>
      <w:spacing w:line="168" w:lineRule="auto"/>
      <w:rPr>
        <w:rFonts w:ascii="宋体" w:hAnsi="宋体" w:cs="宋体"/>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1"/>
      <w:spacing w:line="169" w:lineRule="auto"/>
      <w:rPr>
        <w:rFonts w:ascii="宋体" w:hAnsi="宋体" w:cs="宋体"/>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331217" cy="294196"/>
              <wp:effectExtent l="3175" t="3175" r="3175" b="3175"/>
              <wp:wrapNone/>
              <wp:docPr id="5" name="文本框 8"/>
              <wp:cNvGraphicFramePr/>
              <a:graphic xmlns:a="http://schemas.openxmlformats.org/drawingml/2006/main">
                <a:graphicData uri="http://schemas.microsoft.com/office/word/2010/wordprocessingShape">
                  <wps:wsp>
                    <wps:cNvPr id="0" name=""/>
                    <wps:cNvSpPr txBox="1"/>
                    <wps:spPr bwMode="auto">
                      <a:xfrm flipH="0" flipV="0">
                        <a:off x="0" y="0"/>
                        <a:ext cx="331216" cy="294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26.1pt;height:23.2pt;mso-wrap-distance-left:9.0pt;mso-wrap-distance-top:0.0pt;mso-wrap-distance-right:9.0pt;mso-wrap-distance-bottom:0.0pt;v-text-anchor:top;visibility:visible;" filled="f" stroked="f" strokeweight="0.50pt">
              <v:textbox inset="0,0,0,0">
                <w:txbxContent>
                  <w:p>
                    <w:pPr>
                      <w:pStyle w:val="879"/>
                    </w:pPr>
                    <w: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rPr>
        <w:rStyle w:val="1118"/>
      </w:rPr>
      <w:framePr w:wrap="around" w:vAnchor="text" w:hAnchor="margin" w:xAlign="center" w:y="1"/>
    </w:pPr>
    <w:r>
      <w:fldChar w:fldCharType="begin"/>
    </w:r>
    <w:r>
      <w:rPr>
        <w:rStyle w:val="1118"/>
      </w:rPr>
      <w:instrText xml:space="preserve">PAGE  </w:instrText>
    </w:r>
    <w:r>
      <w:fldChar w:fldCharType="end"/>
    </w:r>
    <w:r/>
  </w:p>
  <w:p>
    <w:pPr>
      <w:pStyle w:val="11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3">
    <w:name w:val="Heading 1"/>
    <w:basedOn w:val="842"/>
    <w:next w:val="842"/>
    <w:link w:val="950"/>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951"/>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952"/>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953"/>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954"/>
    <w:uiPriority w:val="9"/>
    <w:unhideWhenUsed/>
    <w:qFormat/>
    <w:pPr>
      <w:keepLines/>
      <w:keepNext/>
      <w:spacing w:before="320" w:after="200"/>
      <w:outlineLvl w:val="4"/>
    </w:pPr>
    <w:rPr>
      <w:rFonts w:ascii="Arial" w:hAnsi="Arial" w:eastAsia="Arial" w:cs="Arial"/>
      <w:b/>
      <w:bCs/>
      <w:sz w:val="24"/>
    </w:rPr>
  </w:style>
  <w:style w:type="paragraph" w:styleId="848">
    <w:name w:val="Heading 6"/>
    <w:basedOn w:val="842"/>
    <w:next w:val="842"/>
    <w:link w:val="955"/>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56"/>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57"/>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58"/>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c 7"/>
    <w:basedOn w:val="842"/>
    <w:next w:val="842"/>
    <w:uiPriority w:val="39"/>
    <w:unhideWhenUsed/>
    <w:qFormat/>
    <w:pPr>
      <w:ind w:left="1701"/>
      <w:spacing w:after="57"/>
    </w:pPr>
  </w:style>
  <w:style w:type="paragraph" w:styleId="855">
    <w:name w:val="Normal Indent"/>
    <w:basedOn w:val="842"/>
    <w:uiPriority w:val="0"/>
    <w:qFormat/>
    <w:pPr>
      <w:ind w:firstLine="420"/>
    </w:pPr>
  </w:style>
  <w:style w:type="paragraph" w:styleId="856">
    <w:name w:val="Caption"/>
    <w:basedOn w:val="842"/>
    <w:next w:val="8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7">
    <w:name w:val="annotation text"/>
    <w:basedOn w:val="842"/>
    <w:uiPriority w:val="99"/>
    <w:semiHidden/>
    <w:unhideWhenUsed/>
    <w:qFormat/>
    <w:pPr>
      <w:jc w:val="left"/>
    </w:pPr>
  </w:style>
  <w:style w:type="paragraph" w:styleId="858">
    <w:name w:val="Body Text"/>
    <w:basedOn w:val="842"/>
    <w:next w:val="859"/>
    <w:uiPriority w:val="0"/>
    <w:qFormat/>
    <w:pPr>
      <w:spacing w:after="120"/>
    </w:pPr>
  </w:style>
  <w:style w:type="paragraph" w:styleId="859" w:customStyle="1">
    <w:name w:val="一级条标题"/>
    <w:basedOn w:val="860"/>
    <w:next w:val="8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0" w:customStyle="1">
    <w:name w:val="章标题"/>
    <w:next w:val="86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61" w:customStyle="1">
    <w:name w:val="正文1"/>
    <w:basedOn w:val="862"/>
    <w:next w:val="867"/>
    <w:uiPriority w:val="0"/>
    <w:qFormat/>
  </w:style>
  <w:style w:type="paragraph" w:styleId="862" w:customStyle="1">
    <w:name w:val="正文11"/>
    <w:next w:val="863"/>
    <w:uiPriority w:val="0"/>
    <w:qFormat/>
    <w:pPr>
      <w:jc w:val="both"/>
    </w:pPr>
    <w:rPr>
      <w:rFonts w:ascii="Times New Roman" w:hAnsi="Times New Roman" w:eastAsia="宋体" w:cs="Times New Roman"/>
      <w:lang w:val="en-US" w:eastAsia="zh-CN" w:bidi="ar-SA"/>
    </w:rPr>
  </w:style>
  <w:style w:type="paragraph" w:styleId="863" w:customStyle="1">
    <w:name w:val="目录 11"/>
    <w:basedOn w:val="864"/>
    <w:next w:val="862"/>
    <w:uiPriority w:val="39"/>
    <w:qFormat/>
  </w:style>
  <w:style w:type="paragraph" w:styleId="864" w:customStyle="1">
    <w:name w:val="正文12"/>
    <w:next w:val="86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65" w:customStyle="1">
    <w:name w:val="正文文本11"/>
    <w:basedOn w:val="866"/>
    <w:next w:val="859"/>
    <w:uiPriority w:val="0"/>
    <w:qFormat/>
    <w:pPr>
      <w:spacing w:after="120"/>
    </w:pPr>
  </w:style>
  <w:style w:type="paragraph" w:styleId="866" w:customStyle="1">
    <w:name w:val="正文112"/>
    <w:next w:val="865"/>
    <w:uiPriority w:val="0"/>
    <w:qFormat/>
    <w:pPr>
      <w:jc w:val="both"/>
      <w:widowControl w:val="off"/>
    </w:pPr>
    <w:rPr>
      <w:rFonts w:ascii="Times New Roman" w:hAnsi="Times New Roman" w:eastAsia="宋体" w:cs="Times New Roman"/>
      <w:sz w:val="21"/>
      <w:szCs w:val="24"/>
      <w:lang w:val="en-US" w:eastAsia="zh-CN" w:bidi="ar-SA"/>
    </w:rPr>
  </w:style>
  <w:style w:type="paragraph" w:styleId="867" w:customStyle="1">
    <w:name w:val="正文文本1"/>
    <w:basedOn w:val="842"/>
    <w:next w:val="861"/>
    <w:link w:val="1136"/>
    <w:uiPriority w:val="0"/>
    <w:qFormat/>
    <w:pPr>
      <w:spacing w:after="120"/>
    </w:pPr>
    <w:rPr>
      <w:rFonts w:ascii="Calibri" w:hAnsi="Calibri"/>
    </w:rPr>
  </w:style>
  <w:style w:type="paragraph" w:styleId="868" w:customStyle="1">
    <w:name w:val="段"/>
    <w:basedOn w:val="842"/>
    <w:next w:val="842"/>
    <w:uiPriority w:val="0"/>
    <w:qFormat/>
    <w:pPr>
      <w:ind w:firstLine="200"/>
      <w:widowControl/>
    </w:pPr>
    <w:rPr>
      <w:rFonts w:hint="eastAsia" w:ascii="宋体"/>
      <w:szCs w:val="20"/>
    </w:rPr>
  </w:style>
  <w:style w:type="paragraph" w:styleId="869">
    <w:name w:val="Body Text Indent"/>
    <w:basedOn w:val="842"/>
    <w:next w:val="870"/>
    <w:uiPriority w:val="99"/>
    <w:qFormat/>
    <w:pPr>
      <w:ind w:left="420"/>
      <w:spacing w:after="120"/>
    </w:pPr>
  </w:style>
  <w:style w:type="paragraph" w:styleId="870">
    <w:name w:val="envelope return"/>
    <w:basedOn w:val="842"/>
    <w:uiPriority w:val="0"/>
    <w:qFormat/>
    <w:rPr>
      <w:rFonts w:ascii="Arial" w:hAnsi="Arial"/>
    </w:rPr>
  </w:style>
  <w:style w:type="paragraph" w:styleId="871">
    <w:name w:val="Block Text"/>
    <w:basedOn w:val="842"/>
    <w:uiPriority w:val="6"/>
    <w:qFormat/>
    <w:pPr>
      <w:ind w:left="567" w:right="454" w:firstLine="498"/>
    </w:pPr>
    <w:rPr>
      <w:rFonts w:ascii="仿宋_GB2312" w:eastAsia="仿宋_GB2312"/>
      <w:sz w:val="30"/>
    </w:rPr>
  </w:style>
  <w:style w:type="paragraph" w:styleId="872">
    <w:name w:val="toc 5"/>
    <w:basedOn w:val="842"/>
    <w:next w:val="842"/>
    <w:uiPriority w:val="39"/>
    <w:unhideWhenUsed/>
    <w:qFormat/>
    <w:pPr>
      <w:ind w:left="1134"/>
      <w:spacing w:after="57"/>
    </w:pPr>
  </w:style>
  <w:style w:type="paragraph" w:styleId="873">
    <w:name w:val="toc 3"/>
    <w:basedOn w:val="842"/>
    <w:next w:val="842"/>
    <w:uiPriority w:val="39"/>
    <w:unhideWhenUsed/>
    <w:qFormat/>
    <w:pPr>
      <w:ind w:left="567"/>
      <w:spacing w:after="57"/>
    </w:pPr>
  </w:style>
  <w:style w:type="paragraph" w:styleId="874">
    <w:name w:val="Plain Text"/>
    <w:basedOn w:val="842"/>
    <w:uiPriority w:val="0"/>
    <w:qFormat/>
    <w:rPr>
      <w:rFonts w:ascii="宋体" w:hAnsi="Courier New"/>
    </w:rPr>
  </w:style>
  <w:style w:type="paragraph" w:styleId="875">
    <w:name w:val="toc 8"/>
    <w:basedOn w:val="842"/>
    <w:next w:val="842"/>
    <w:uiPriority w:val="39"/>
    <w:unhideWhenUsed/>
    <w:qFormat/>
    <w:pPr>
      <w:ind w:left="1984"/>
      <w:spacing w:after="57"/>
    </w:pPr>
  </w:style>
  <w:style w:type="paragraph" w:styleId="876">
    <w:name w:val="Body Text Indent 2"/>
    <w:basedOn w:val="842"/>
    <w:uiPriority w:val="0"/>
    <w:qFormat/>
    <w:pPr>
      <w:ind w:firstLine="640"/>
      <w:jc w:val="left"/>
      <w:spacing w:line="590" w:lineRule="exact"/>
    </w:pPr>
    <w:rPr>
      <w:rFonts w:ascii="仿宋_GB2312" w:hAnsi="宋体" w:eastAsia="仿宋_GB2312"/>
      <w:sz w:val="32"/>
      <w:szCs w:val="28"/>
    </w:rPr>
  </w:style>
  <w:style w:type="paragraph" w:styleId="877">
    <w:name w:val="endnote text"/>
    <w:basedOn w:val="842"/>
    <w:link w:val="1096"/>
    <w:uiPriority w:val="99"/>
    <w:semiHidden/>
    <w:unhideWhenUsed/>
    <w:qFormat/>
    <w:rPr>
      <w:sz w:val="20"/>
    </w:rPr>
  </w:style>
  <w:style w:type="paragraph" w:styleId="878">
    <w:name w:val="Balloon Text"/>
    <w:basedOn w:val="842"/>
    <w:link w:val="1205"/>
    <w:uiPriority w:val="99"/>
    <w:semiHidden/>
    <w:unhideWhenUsed/>
    <w:qFormat/>
    <w:rPr>
      <w:sz w:val="18"/>
      <w:szCs w:val="18"/>
    </w:rPr>
  </w:style>
  <w:style w:type="paragraph" w:styleId="879">
    <w:name w:val="Footer"/>
    <w:basedOn w:val="842"/>
    <w:link w:val="969"/>
    <w:uiPriority w:val="99"/>
    <w:unhideWhenUsed/>
    <w:qFormat/>
    <w:pPr>
      <w:tabs>
        <w:tab w:val="center" w:pos="7143" w:leader="none"/>
        <w:tab w:val="right" w:pos="14287" w:leader="none"/>
      </w:tabs>
    </w:pPr>
  </w:style>
  <w:style w:type="paragraph" w:styleId="880">
    <w:name w:val="Header"/>
    <w:basedOn w:val="842"/>
    <w:link w:val="967"/>
    <w:uiPriority w:val="99"/>
    <w:unhideWhenUsed/>
    <w:qFormat/>
    <w:pPr>
      <w:tabs>
        <w:tab w:val="center" w:pos="7143" w:leader="none"/>
        <w:tab w:val="right" w:pos="14287" w:leader="none"/>
      </w:tabs>
    </w:pPr>
  </w:style>
  <w:style w:type="paragraph" w:styleId="881">
    <w:name w:val="toc 1"/>
    <w:basedOn w:val="842"/>
    <w:next w:val="842"/>
    <w:uiPriority w:val="39"/>
    <w:unhideWhenUsed/>
    <w:qFormat/>
    <w:pPr>
      <w:spacing w:after="57"/>
    </w:pPr>
  </w:style>
  <w:style w:type="paragraph" w:styleId="882">
    <w:name w:val="toc 4"/>
    <w:basedOn w:val="842"/>
    <w:next w:val="842"/>
    <w:uiPriority w:val="39"/>
    <w:unhideWhenUsed/>
    <w:qFormat/>
    <w:pPr>
      <w:ind w:left="850"/>
      <w:spacing w:after="57"/>
    </w:pPr>
  </w:style>
  <w:style w:type="paragraph" w:styleId="883">
    <w:name w:val="Subtitle"/>
    <w:basedOn w:val="842"/>
    <w:next w:val="842"/>
    <w:link w:val="962"/>
    <w:uiPriority w:val="11"/>
    <w:qFormat/>
    <w:pPr>
      <w:spacing w:before="200" w:after="200"/>
    </w:pPr>
    <w:rPr>
      <w:sz w:val="24"/>
    </w:rPr>
  </w:style>
  <w:style w:type="paragraph" w:styleId="884">
    <w:name w:val="List"/>
    <w:basedOn w:val="842"/>
    <w:uiPriority w:val="99"/>
    <w:qFormat/>
    <w:pPr>
      <w:contextualSpacing/>
      <w:ind w:left="200" w:hanging="200"/>
      <w:spacing w:line="360" w:lineRule="auto"/>
    </w:pPr>
    <w:rPr>
      <w:rFonts w:ascii="Calibri" w:hAnsi="Calibri"/>
      <w:sz w:val="22"/>
      <w:szCs w:val="20"/>
    </w:rPr>
  </w:style>
  <w:style w:type="paragraph" w:styleId="885">
    <w:name w:val="footnote text"/>
    <w:basedOn w:val="842"/>
    <w:link w:val="1095"/>
    <w:uiPriority w:val="99"/>
    <w:semiHidden/>
    <w:unhideWhenUsed/>
    <w:qFormat/>
    <w:pPr>
      <w:spacing w:after="40"/>
    </w:pPr>
    <w:rPr>
      <w:sz w:val="18"/>
    </w:rPr>
  </w:style>
  <w:style w:type="paragraph" w:styleId="886">
    <w:name w:val="toc 6"/>
    <w:basedOn w:val="842"/>
    <w:next w:val="842"/>
    <w:uiPriority w:val="39"/>
    <w:unhideWhenUsed/>
    <w:qFormat/>
    <w:pPr>
      <w:ind w:left="1417"/>
      <w:spacing w:after="57"/>
    </w:pPr>
  </w:style>
  <w:style w:type="paragraph" w:styleId="887">
    <w:name w:val="table of figures"/>
    <w:basedOn w:val="842"/>
    <w:next w:val="842"/>
    <w:uiPriority w:val="99"/>
    <w:unhideWhenUsed/>
    <w:qFormat/>
  </w:style>
  <w:style w:type="paragraph" w:styleId="888">
    <w:name w:val="toc 2"/>
    <w:basedOn w:val="842"/>
    <w:next w:val="842"/>
    <w:uiPriority w:val="39"/>
    <w:unhideWhenUsed/>
    <w:qFormat/>
    <w:pPr>
      <w:ind w:left="283"/>
      <w:spacing w:after="57"/>
    </w:pPr>
  </w:style>
  <w:style w:type="paragraph" w:styleId="889">
    <w:name w:val="toc 9"/>
    <w:basedOn w:val="842"/>
    <w:next w:val="842"/>
    <w:uiPriority w:val="39"/>
    <w:unhideWhenUsed/>
    <w:qFormat/>
    <w:pPr>
      <w:ind w:left="2268"/>
      <w:spacing w:after="57"/>
    </w:pPr>
  </w:style>
  <w:style w:type="paragraph" w:styleId="890">
    <w:name w:val="Title"/>
    <w:basedOn w:val="842"/>
    <w:next w:val="842"/>
    <w:link w:val="961"/>
    <w:uiPriority w:val="10"/>
    <w:qFormat/>
    <w:pPr>
      <w:contextualSpacing/>
      <w:spacing w:before="300" w:after="200"/>
    </w:pPr>
    <w:rPr>
      <w:sz w:val="48"/>
      <w:szCs w:val="48"/>
    </w:rPr>
  </w:style>
  <w:style w:type="paragraph" w:styleId="891">
    <w:name w:val="Body Text First Indent"/>
    <w:basedOn w:val="858"/>
    <w:next w:val="892"/>
    <w:uiPriority w:val="0"/>
    <w:qFormat/>
    <w:pPr>
      <w:ind w:firstLine="200"/>
      <w:spacing w:line="360" w:lineRule="auto"/>
    </w:pPr>
    <w:rPr>
      <w:rFonts w:ascii="仿宋_GB2312" w:eastAsia="仿宋_GB2312"/>
      <w:sz w:val="30"/>
      <w:szCs w:val="30"/>
    </w:rPr>
  </w:style>
  <w:style w:type="paragraph" w:styleId="892">
    <w:name w:val="Body Text First Indent 2"/>
    <w:basedOn w:val="869"/>
    <w:next w:val="884"/>
    <w:uiPriority w:val="99"/>
    <w:qFormat/>
    <w:pPr>
      <w:ind w:left="0" w:firstLine="420"/>
      <w:spacing w:after="0" w:line="360" w:lineRule="auto"/>
    </w:pPr>
    <w:rPr>
      <w:rFonts w:ascii="宋体" w:hAnsi="宋体"/>
    </w:rPr>
  </w:style>
  <w:style w:type="table" w:styleId="8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endnote reference"/>
    <w:uiPriority w:val="99"/>
    <w:semiHidden/>
    <w:unhideWhenUsed/>
    <w:qFormat/>
    <w:rPr>
      <w:vertAlign w:val="superscript"/>
    </w:rPr>
  </w:style>
  <w:style w:type="character" w:styleId="895">
    <w:name w:val="Hyperlink"/>
    <w:uiPriority w:val="99"/>
    <w:unhideWhenUsed/>
    <w:qFormat/>
    <w:rPr>
      <w:color w:val="0000ff" w:themeColor="hyperlink"/>
      <w:u w:val="single"/>
      <w14:textFill>
        <w14:solidFill>
          <w14:schemeClr w14:val="hlink"/>
        </w14:solidFill>
      </w14:textFill>
    </w:rPr>
  </w:style>
  <w:style w:type="character" w:styleId="896">
    <w:name w:val="annotation reference"/>
    <w:basedOn w:val="852"/>
    <w:uiPriority w:val="99"/>
    <w:semiHidden/>
    <w:unhideWhenUsed/>
    <w:qFormat/>
    <w:rPr>
      <w:sz w:val="21"/>
      <w:szCs w:val="21"/>
    </w:rPr>
  </w:style>
  <w:style w:type="character" w:styleId="897">
    <w:name w:val="footnote reference"/>
    <w:uiPriority w:val="99"/>
    <w:unhideWhenUsed/>
    <w:qFormat/>
    <w:rPr>
      <w:vertAlign w:val="superscript"/>
    </w:rPr>
  </w:style>
  <w:style w:type="paragraph" w:styleId="898" w:customStyle="1">
    <w:name w:val="列表段落1"/>
    <w:basedOn w:val="861"/>
    <w:next w:val="842"/>
    <w:uiPriority w:val="99"/>
    <w:qFormat/>
    <w:pPr>
      <w:ind w:firstLine="420"/>
    </w:pPr>
  </w:style>
  <w:style w:type="paragraph" w:styleId="899" w:customStyle="1">
    <w:name w:val="文本块11"/>
    <w:basedOn w:val="864"/>
    <w:uiPriority w:val="6"/>
    <w:unhideWhenUsed/>
    <w:qFormat/>
    <w:pPr>
      <w:ind w:left="1440" w:right="1440"/>
      <w:spacing w:after="120"/>
    </w:pPr>
  </w:style>
  <w:style w:type="paragraph" w:styleId="900" w:customStyle="1">
    <w:name w:val="正文111"/>
    <w:next w:val="901"/>
    <w:link w:val="1206"/>
    <w:uiPriority w:val="0"/>
    <w:qFormat/>
    <w:pPr>
      <w:jc w:val="both"/>
      <w:widowControl w:val="off"/>
    </w:pPr>
    <w:rPr>
      <w:rFonts w:ascii="Times New Roman" w:hAnsi="Times New Roman" w:eastAsia="宋体" w:cs="Times New Roman"/>
      <w:sz w:val="21"/>
      <w:szCs w:val="24"/>
      <w:lang w:val="en-US" w:eastAsia="zh-CN" w:bidi="ar-SA"/>
    </w:rPr>
  </w:style>
  <w:style w:type="paragraph" w:styleId="901" w:customStyle="1">
    <w:name w:val="正文首行缩进1"/>
    <w:basedOn w:val="865"/>
    <w:next w:val="902"/>
    <w:link w:val="1151"/>
    <w:uiPriority w:val="0"/>
    <w:qFormat/>
    <w:pPr>
      <w:ind w:firstLine="420"/>
    </w:pPr>
    <w:rPr>
      <w:rFonts w:ascii="仿宋_GB2312" w:eastAsia="仿宋_GB2312"/>
      <w:sz w:val="30"/>
      <w:szCs w:val="30"/>
    </w:rPr>
  </w:style>
  <w:style w:type="paragraph" w:styleId="902" w:customStyle="1">
    <w:name w:val="正文首行缩进 21"/>
    <w:basedOn w:val="903"/>
    <w:next w:val="900"/>
    <w:link w:val="1127"/>
    <w:uiPriority w:val="0"/>
    <w:qFormat/>
    <w:pPr>
      <w:ind w:firstLine="420"/>
    </w:pPr>
    <w:rPr>
      <w:rFonts w:ascii="Times New Roman" w:hAnsi="Times New Roman"/>
    </w:rPr>
  </w:style>
  <w:style w:type="paragraph" w:styleId="903" w:customStyle="1">
    <w:name w:val="正文文本缩进1"/>
    <w:basedOn w:val="842"/>
    <w:next w:val="904"/>
    <w:link w:val="1121"/>
    <w:uiPriority w:val="99"/>
    <w:qFormat/>
    <w:pPr>
      <w:ind w:left="420"/>
      <w:spacing w:after="120"/>
    </w:pPr>
    <w:rPr>
      <w:rFonts w:ascii="Calibri" w:hAnsi="Calibri"/>
    </w:rPr>
  </w:style>
  <w:style w:type="paragraph" w:styleId="904" w:customStyle="1">
    <w:name w:val="寄信人地址1"/>
    <w:basedOn w:val="842"/>
    <w:uiPriority w:val="0"/>
    <w:qFormat/>
    <w:rPr>
      <w:rFonts w:ascii="Arial" w:hAnsi="Arial"/>
    </w:rPr>
  </w:style>
  <w:style w:type="paragraph" w:styleId="905" w:customStyle="1">
    <w:name w:val="标题 211"/>
    <w:basedOn w:val="862"/>
    <w:next w:val="862"/>
    <w:uiPriority w:val="0"/>
    <w:qFormat/>
    <w:pPr>
      <w:keepLines/>
      <w:keepNext/>
      <w:spacing w:before="260" w:after="260" w:line="416" w:lineRule="auto"/>
      <w:outlineLvl w:val="1"/>
    </w:pPr>
    <w:rPr>
      <w:rFonts w:ascii="Calibri Light" w:hAnsi="Calibri Light"/>
      <w:bCs/>
      <w:sz w:val="32"/>
      <w:szCs w:val="32"/>
    </w:rPr>
  </w:style>
  <w:style w:type="character" w:styleId="906" w:customStyle="1">
    <w:name w:val="Heading 1 Char"/>
    <w:basedOn w:val="852"/>
    <w:uiPriority w:val="9"/>
    <w:qFormat/>
    <w:rPr>
      <w:rFonts w:ascii="Arial" w:hAnsi="Arial" w:eastAsia="Arial" w:cs="Arial"/>
      <w:sz w:val="40"/>
      <w:szCs w:val="40"/>
    </w:rPr>
  </w:style>
  <w:style w:type="character" w:styleId="907" w:customStyle="1">
    <w:name w:val="Heading 2 Char"/>
    <w:basedOn w:val="852"/>
    <w:uiPriority w:val="9"/>
    <w:qFormat/>
    <w:rPr>
      <w:rFonts w:ascii="Arial" w:hAnsi="Arial" w:eastAsia="Arial" w:cs="Arial"/>
      <w:sz w:val="34"/>
    </w:rPr>
  </w:style>
  <w:style w:type="character" w:styleId="908" w:customStyle="1">
    <w:name w:val="Heading 3 Char"/>
    <w:basedOn w:val="852"/>
    <w:uiPriority w:val="9"/>
    <w:qFormat/>
    <w:rPr>
      <w:rFonts w:ascii="Arial" w:hAnsi="Arial" w:eastAsia="Arial" w:cs="Arial"/>
      <w:sz w:val="30"/>
      <w:szCs w:val="30"/>
    </w:rPr>
  </w:style>
  <w:style w:type="character" w:styleId="909" w:customStyle="1">
    <w:name w:val="Heading 4 Char"/>
    <w:basedOn w:val="852"/>
    <w:uiPriority w:val="9"/>
    <w:qFormat/>
    <w:rPr>
      <w:rFonts w:ascii="Arial" w:hAnsi="Arial" w:eastAsia="Arial" w:cs="Arial"/>
      <w:b/>
      <w:bCs/>
      <w:sz w:val="26"/>
      <w:szCs w:val="26"/>
    </w:rPr>
  </w:style>
  <w:style w:type="character" w:styleId="910" w:customStyle="1">
    <w:name w:val="Heading 5 Char"/>
    <w:basedOn w:val="852"/>
    <w:uiPriority w:val="9"/>
    <w:qFormat/>
    <w:rPr>
      <w:rFonts w:ascii="Arial" w:hAnsi="Arial" w:eastAsia="Arial" w:cs="Arial"/>
      <w:b/>
      <w:bCs/>
      <w:sz w:val="24"/>
      <w:szCs w:val="24"/>
    </w:rPr>
  </w:style>
  <w:style w:type="character" w:styleId="911" w:customStyle="1">
    <w:name w:val="Heading 6 Char"/>
    <w:basedOn w:val="852"/>
    <w:uiPriority w:val="9"/>
    <w:rPr>
      <w:rFonts w:ascii="Arial" w:hAnsi="Arial" w:eastAsia="Arial" w:cs="Arial"/>
      <w:b/>
      <w:bCs/>
      <w:sz w:val="22"/>
      <w:szCs w:val="22"/>
    </w:rPr>
  </w:style>
  <w:style w:type="character" w:styleId="912" w:customStyle="1">
    <w:name w:val="Heading 7 Char"/>
    <w:basedOn w:val="852"/>
    <w:uiPriority w:val="9"/>
    <w:qFormat/>
    <w:rPr>
      <w:rFonts w:ascii="Arial" w:hAnsi="Arial" w:eastAsia="Arial" w:cs="Arial"/>
      <w:b/>
      <w:bCs/>
      <w:i/>
      <w:iCs/>
      <w:sz w:val="22"/>
      <w:szCs w:val="22"/>
    </w:rPr>
  </w:style>
  <w:style w:type="character" w:styleId="913" w:customStyle="1">
    <w:name w:val="Heading 8 Char"/>
    <w:basedOn w:val="852"/>
    <w:uiPriority w:val="9"/>
    <w:qFormat/>
    <w:rPr>
      <w:rFonts w:ascii="Arial" w:hAnsi="Arial" w:eastAsia="Arial" w:cs="Arial"/>
      <w:i/>
      <w:iCs/>
      <w:sz w:val="22"/>
      <w:szCs w:val="22"/>
    </w:rPr>
  </w:style>
  <w:style w:type="character" w:styleId="914" w:customStyle="1">
    <w:name w:val="Heading 9 Char"/>
    <w:basedOn w:val="852"/>
    <w:uiPriority w:val="9"/>
    <w:qFormat/>
    <w:rPr>
      <w:rFonts w:ascii="Arial" w:hAnsi="Arial" w:eastAsia="Arial" w:cs="Arial"/>
      <w:i/>
      <w:iCs/>
      <w:sz w:val="21"/>
      <w:szCs w:val="21"/>
    </w:rPr>
  </w:style>
  <w:style w:type="character" w:styleId="915" w:customStyle="1">
    <w:name w:val="Title Char"/>
    <w:basedOn w:val="852"/>
    <w:uiPriority w:val="10"/>
    <w:rPr>
      <w:sz w:val="48"/>
      <w:szCs w:val="48"/>
    </w:rPr>
  </w:style>
  <w:style w:type="character" w:styleId="916" w:customStyle="1">
    <w:name w:val="Subtitle Char"/>
    <w:basedOn w:val="852"/>
    <w:uiPriority w:val="11"/>
    <w:qFormat/>
    <w:rPr>
      <w:sz w:val="24"/>
      <w:szCs w:val="24"/>
    </w:rPr>
  </w:style>
  <w:style w:type="character" w:styleId="917" w:customStyle="1">
    <w:name w:val="Quote Char"/>
    <w:uiPriority w:val="29"/>
    <w:rPr>
      <w:i/>
    </w:rPr>
  </w:style>
  <w:style w:type="character" w:styleId="918" w:customStyle="1">
    <w:name w:val="Intense Quote Char"/>
    <w:uiPriority w:val="30"/>
    <w:rPr>
      <w:i/>
    </w:rPr>
  </w:style>
  <w:style w:type="character" w:styleId="919" w:customStyle="1">
    <w:name w:val="Header Char"/>
    <w:basedOn w:val="852"/>
    <w:uiPriority w:val="99"/>
    <w:qFormat/>
  </w:style>
  <w:style w:type="character" w:styleId="920" w:customStyle="1">
    <w:name w:val="Caption Char"/>
    <w:uiPriority w:val="99"/>
    <w:qFormat/>
  </w:style>
  <w:style w:type="table" w:styleId="921" w:customStyle="1">
    <w:name w:val="Plain Table 1"/>
    <w:basedOn w:val="8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2"/>
    <w:basedOn w:val="85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basedOn w:val="8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basedOn w:val="8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basedOn w:val="8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basedOn w:val="8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2"/>
    <w:basedOn w:val="8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3"/>
    <w:basedOn w:val="8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4"/>
    <w:basedOn w:val="8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5 Dark"/>
    <w:basedOn w:val="8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6 Colorful"/>
    <w:basedOn w:val="8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7 Colorful"/>
    <w:basedOn w:val="8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1 Light"/>
    <w:basedOn w:val="8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2"/>
    <w:basedOn w:val="8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3"/>
    <w:basedOn w:val="85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w:basedOn w:val="8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5 Dark"/>
    <w:basedOn w:val="8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basedOn w:val="8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7 Colorful"/>
    <w:basedOn w:val="8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0" w:customStyle="1">
    <w:name w:val="Footnote Text Char"/>
    <w:uiPriority w:val="99"/>
    <w:qFormat/>
    <w:rPr>
      <w:sz w:val="18"/>
    </w:rPr>
  </w:style>
  <w:style w:type="character" w:styleId="941" w:customStyle="1">
    <w:name w:val="Endnote Text Char"/>
    <w:uiPriority w:val="99"/>
    <w:qFormat/>
    <w:rPr>
      <w:sz w:val="20"/>
    </w:rPr>
  </w:style>
  <w:style w:type="paragraph" w:styleId="942" w:customStyle="1">
    <w:name w:val="TOC Heading"/>
    <w:uiPriority w:val="39"/>
    <w:unhideWhenUsed/>
    <w:qFormat/>
    <w:rPr>
      <w:rFonts w:ascii="Calibri" w:hAnsi="Calibri" w:eastAsia="宋体" w:cs="Times New Roman"/>
      <w:lang w:val="en-US" w:eastAsia="zh-CN" w:bidi="ar-SA"/>
    </w:rPr>
  </w:style>
  <w:style w:type="paragraph" w:styleId="943" w:customStyle="1">
    <w:name w:val="正文首行缩进11"/>
    <w:basedOn w:val="865"/>
    <w:next w:val="944"/>
    <w:uiPriority w:val="0"/>
    <w:qFormat/>
    <w:pPr>
      <w:ind w:firstLine="420"/>
    </w:pPr>
    <w:rPr>
      <w:rFonts w:ascii="仿宋_GB2312" w:eastAsia="仿宋_GB2312"/>
      <w:sz w:val="30"/>
      <w:szCs w:val="30"/>
    </w:rPr>
  </w:style>
  <w:style w:type="paragraph" w:styleId="944" w:customStyle="1">
    <w:name w:val="正文首行缩进 211"/>
    <w:basedOn w:val="945"/>
    <w:uiPriority w:val="0"/>
    <w:qFormat/>
    <w:pPr>
      <w:ind w:firstLine="420"/>
    </w:pPr>
    <w:rPr>
      <w:rFonts w:ascii="Times New Roman" w:hAnsi="Times New Roman"/>
    </w:rPr>
  </w:style>
  <w:style w:type="paragraph" w:styleId="945" w:customStyle="1">
    <w:name w:val="正文文本缩进11"/>
    <w:basedOn w:val="862"/>
    <w:next w:val="946"/>
    <w:uiPriority w:val="0"/>
    <w:qFormat/>
    <w:pPr>
      <w:ind w:left="420"/>
      <w:spacing w:after="120"/>
    </w:pPr>
    <w:rPr>
      <w:rFonts w:ascii="Calibri" w:hAnsi="Calibri"/>
    </w:rPr>
  </w:style>
  <w:style w:type="paragraph" w:styleId="946" w:customStyle="1">
    <w:name w:val="寄信人地址11"/>
    <w:basedOn w:val="862"/>
    <w:uiPriority w:val="0"/>
    <w:qFormat/>
    <w:rPr>
      <w:rFonts w:ascii="Arial" w:hAnsi="Arial"/>
    </w:rPr>
  </w:style>
  <w:style w:type="paragraph" w:styleId="947" w:customStyle="1">
    <w:name w:val="正文文本111"/>
    <w:basedOn w:val="864"/>
    <w:next w:val="864"/>
    <w:uiPriority w:val="0"/>
    <w:qFormat/>
  </w:style>
  <w:style w:type="paragraph" w:styleId="948"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949" w:customStyle="1">
    <w:name w:val="目录 111"/>
    <w:basedOn w:val="842"/>
    <w:next w:val="842"/>
    <w:uiPriority w:val="39"/>
    <w:unhideWhenUsed/>
    <w:qFormat/>
    <w:pPr>
      <w:jc w:val="left"/>
      <w:spacing w:after="100" w:line="259" w:lineRule="auto"/>
      <w:widowControl/>
    </w:pPr>
    <w:rPr>
      <w:rFonts w:ascii="Calibri" w:hAnsi="Calibri"/>
      <w:sz w:val="22"/>
      <w:szCs w:val="22"/>
    </w:rPr>
  </w:style>
  <w:style w:type="character" w:styleId="950" w:customStyle="1">
    <w:name w:val="标题 1 Char1"/>
    <w:link w:val="843"/>
    <w:uiPriority w:val="9"/>
    <w:qFormat/>
    <w:rPr>
      <w:rFonts w:ascii="Arial" w:hAnsi="Arial" w:eastAsia="Arial" w:cs="Arial"/>
      <w:sz w:val="40"/>
      <w:szCs w:val="40"/>
    </w:rPr>
  </w:style>
  <w:style w:type="character" w:styleId="951" w:customStyle="1">
    <w:name w:val="标题 2 Char1"/>
    <w:link w:val="844"/>
    <w:uiPriority w:val="9"/>
    <w:qFormat/>
    <w:rPr>
      <w:rFonts w:ascii="Arial" w:hAnsi="Arial" w:eastAsia="Arial" w:cs="Arial"/>
      <w:sz w:val="34"/>
    </w:rPr>
  </w:style>
  <w:style w:type="character" w:styleId="952" w:customStyle="1">
    <w:name w:val="标题 3 Char1"/>
    <w:link w:val="845"/>
    <w:uiPriority w:val="9"/>
    <w:qFormat/>
    <w:rPr>
      <w:rFonts w:ascii="Arial" w:hAnsi="Arial" w:eastAsia="Arial" w:cs="Arial"/>
      <w:sz w:val="30"/>
      <w:szCs w:val="30"/>
    </w:rPr>
  </w:style>
  <w:style w:type="character" w:styleId="953" w:customStyle="1">
    <w:name w:val="标题 4 Char1"/>
    <w:link w:val="846"/>
    <w:uiPriority w:val="9"/>
    <w:qFormat/>
    <w:rPr>
      <w:rFonts w:ascii="Arial" w:hAnsi="Arial" w:eastAsia="Arial" w:cs="Arial"/>
      <w:b/>
      <w:bCs/>
      <w:sz w:val="26"/>
      <w:szCs w:val="26"/>
    </w:rPr>
  </w:style>
  <w:style w:type="character" w:styleId="954" w:customStyle="1">
    <w:name w:val="标题 5 Char"/>
    <w:link w:val="847"/>
    <w:uiPriority w:val="9"/>
    <w:qFormat/>
    <w:rPr>
      <w:rFonts w:ascii="Arial" w:hAnsi="Arial" w:eastAsia="Arial" w:cs="Arial"/>
      <w:b/>
      <w:bCs/>
      <w:sz w:val="24"/>
      <w:szCs w:val="24"/>
    </w:rPr>
  </w:style>
  <w:style w:type="character" w:styleId="955" w:customStyle="1">
    <w:name w:val="标题 6 Char"/>
    <w:link w:val="848"/>
    <w:uiPriority w:val="9"/>
    <w:qFormat/>
    <w:rPr>
      <w:rFonts w:ascii="Arial" w:hAnsi="Arial" w:eastAsia="Arial" w:cs="Arial"/>
      <w:b/>
      <w:bCs/>
      <w:sz w:val="22"/>
      <w:szCs w:val="22"/>
    </w:rPr>
  </w:style>
  <w:style w:type="character" w:styleId="956" w:customStyle="1">
    <w:name w:val="标题 7 Char"/>
    <w:link w:val="849"/>
    <w:uiPriority w:val="9"/>
    <w:qFormat/>
    <w:rPr>
      <w:rFonts w:ascii="Arial" w:hAnsi="Arial" w:eastAsia="Arial" w:cs="Arial"/>
      <w:b/>
      <w:bCs/>
      <w:i/>
      <w:iCs/>
      <w:sz w:val="22"/>
      <w:szCs w:val="22"/>
    </w:rPr>
  </w:style>
  <w:style w:type="character" w:styleId="957" w:customStyle="1">
    <w:name w:val="标题 8 Char"/>
    <w:link w:val="850"/>
    <w:uiPriority w:val="9"/>
    <w:qFormat/>
    <w:rPr>
      <w:rFonts w:ascii="Arial" w:hAnsi="Arial" w:eastAsia="Arial" w:cs="Arial"/>
      <w:i/>
      <w:iCs/>
      <w:sz w:val="22"/>
      <w:szCs w:val="22"/>
    </w:rPr>
  </w:style>
  <w:style w:type="character" w:styleId="958" w:customStyle="1">
    <w:name w:val="标题 9 Char"/>
    <w:link w:val="851"/>
    <w:uiPriority w:val="9"/>
    <w:qFormat/>
    <w:rPr>
      <w:rFonts w:ascii="Arial" w:hAnsi="Arial" w:eastAsia="Arial" w:cs="Arial"/>
      <w:i/>
      <w:iCs/>
      <w:sz w:val="21"/>
      <w:szCs w:val="21"/>
    </w:rPr>
  </w:style>
  <w:style w:type="paragraph" w:styleId="959">
    <w:name w:val="List Paragraph"/>
    <w:basedOn w:val="842"/>
    <w:link w:val="1207"/>
    <w:uiPriority w:val="0"/>
    <w:qFormat/>
    <w:pPr>
      <w:contextualSpacing/>
      <w:ind w:left="720"/>
    </w:pPr>
  </w:style>
  <w:style w:type="paragraph" w:styleId="960">
    <w:name w:val="No Spacing"/>
    <w:uiPriority w:val="1"/>
    <w:qFormat/>
    <w:rPr>
      <w:rFonts w:ascii="Times New Roman" w:hAnsi="Times New Roman" w:eastAsia="宋体" w:cs="Times New Roman"/>
      <w:lang w:val="en-US" w:eastAsia="zh-CN" w:bidi="ar-SA"/>
    </w:rPr>
  </w:style>
  <w:style w:type="character" w:styleId="961" w:customStyle="1">
    <w:name w:val="标题 Char"/>
    <w:link w:val="890"/>
    <w:uiPriority w:val="10"/>
    <w:qFormat/>
    <w:rPr>
      <w:sz w:val="48"/>
      <w:szCs w:val="48"/>
    </w:rPr>
  </w:style>
  <w:style w:type="character" w:styleId="962" w:customStyle="1">
    <w:name w:val="副标题 Char"/>
    <w:link w:val="883"/>
    <w:uiPriority w:val="11"/>
    <w:qFormat/>
    <w:rPr>
      <w:sz w:val="24"/>
      <w:szCs w:val="24"/>
    </w:rPr>
  </w:style>
  <w:style w:type="paragraph" w:styleId="963">
    <w:name w:val="Quote"/>
    <w:basedOn w:val="842"/>
    <w:next w:val="842"/>
    <w:link w:val="964"/>
    <w:uiPriority w:val="29"/>
    <w:qFormat/>
    <w:pPr>
      <w:ind w:left="720" w:right="720"/>
    </w:pPr>
    <w:rPr>
      <w:i/>
    </w:rPr>
  </w:style>
  <w:style w:type="character" w:styleId="964" w:customStyle="1">
    <w:name w:val="引用 Char"/>
    <w:link w:val="963"/>
    <w:uiPriority w:val="29"/>
    <w:qFormat/>
    <w:rPr>
      <w:i/>
    </w:rPr>
  </w:style>
  <w:style w:type="paragraph" w:styleId="965">
    <w:name w:val="Intense Quote"/>
    <w:basedOn w:val="842"/>
    <w:next w:val="842"/>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明显引用 Char"/>
    <w:link w:val="965"/>
    <w:uiPriority w:val="30"/>
    <w:qFormat/>
    <w:rPr>
      <w:i/>
    </w:rPr>
  </w:style>
  <w:style w:type="character" w:styleId="967" w:customStyle="1">
    <w:name w:val="页眉 Char1"/>
    <w:link w:val="880"/>
    <w:uiPriority w:val="99"/>
    <w:qFormat/>
  </w:style>
  <w:style w:type="character" w:styleId="968" w:customStyle="1">
    <w:name w:val="Footer Char"/>
    <w:uiPriority w:val="99"/>
    <w:qFormat/>
  </w:style>
  <w:style w:type="character" w:styleId="969" w:customStyle="1">
    <w:name w:val="页脚 Char1"/>
    <w:link w:val="879"/>
    <w:uiPriority w:val="99"/>
    <w:qFormat/>
  </w:style>
  <w:style w:type="table" w:styleId="9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5" w:customStyle="1">
    <w:name w:val="脚注文本 Char"/>
    <w:link w:val="885"/>
    <w:uiPriority w:val="99"/>
    <w:qFormat/>
    <w:rPr>
      <w:sz w:val="18"/>
    </w:rPr>
  </w:style>
  <w:style w:type="character" w:styleId="1096" w:customStyle="1">
    <w:name w:val="尾注文本 Char"/>
    <w:link w:val="877"/>
    <w:uiPriority w:val="99"/>
    <w:qFormat/>
    <w:rPr>
      <w:sz w:val="20"/>
    </w:rPr>
  </w:style>
  <w:style w:type="paragraph" w:styleId="1097" w:customStyle="1">
    <w:name w:val="TOC 标题1"/>
    <w:uiPriority w:val="39"/>
    <w:unhideWhenUsed/>
    <w:qFormat/>
    <w:rPr>
      <w:rFonts w:ascii="Times New Roman" w:hAnsi="Times New Roman" w:eastAsia="宋体" w:cs="Times New Roman"/>
      <w:lang w:val="en-US" w:eastAsia="zh-CN" w:bidi="ar-SA"/>
    </w:rPr>
  </w:style>
  <w:style w:type="paragraph" w:styleId="1098" w:customStyle="1">
    <w:name w:val="标题 111"/>
    <w:basedOn w:val="842"/>
    <w:next w:val="842"/>
    <w:link w:val="1128"/>
    <w:uiPriority w:val="9"/>
    <w:qFormat/>
    <w:pPr>
      <w:jc w:val="center"/>
      <w:keepLines/>
      <w:keepNext/>
      <w:spacing w:line="578" w:lineRule="auto"/>
      <w:outlineLvl w:val="0"/>
    </w:pPr>
    <w:rPr>
      <w:rFonts w:eastAsia="新宋体"/>
      <w:b/>
      <w:bCs/>
      <w:sz w:val="30"/>
      <w:szCs w:val="44"/>
    </w:rPr>
  </w:style>
  <w:style w:type="paragraph" w:styleId="1099" w:customStyle="1">
    <w:name w:val="标题 21"/>
    <w:basedOn w:val="842"/>
    <w:next w:val="842"/>
    <w:link w:val="1129"/>
    <w:uiPriority w:val="0"/>
    <w:qFormat/>
    <w:pPr>
      <w:keepLines/>
      <w:keepNext/>
      <w:spacing w:before="260" w:after="260" w:line="416" w:lineRule="auto"/>
      <w:outlineLvl w:val="1"/>
    </w:pPr>
    <w:rPr>
      <w:rFonts w:ascii="Cambria" w:hAnsi="Cambria"/>
      <w:b/>
      <w:bCs/>
      <w:sz w:val="32"/>
      <w:szCs w:val="32"/>
    </w:rPr>
  </w:style>
  <w:style w:type="paragraph" w:styleId="1100" w:customStyle="1">
    <w:name w:val="标题 31"/>
    <w:basedOn w:val="842"/>
    <w:next w:val="842"/>
    <w:link w:val="1130"/>
    <w:uiPriority w:val="9"/>
    <w:qFormat/>
    <w:pPr>
      <w:keepLines/>
      <w:keepNext/>
      <w:spacing w:before="260" w:after="260" w:line="416" w:lineRule="auto"/>
      <w:outlineLvl w:val="2"/>
    </w:pPr>
    <w:rPr>
      <w:b/>
      <w:bCs/>
      <w:sz w:val="32"/>
      <w:szCs w:val="32"/>
    </w:rPr>
  </w:style>
  <w:style w:type="paragraph" w:styleId="1101" w:customStyle="1">
    <w:name w:val="标题 41"/>
    <w:basedOn w:val="842"/>
    <w:next w:val="842"/>
    <w:link w:val="1131"/>
    <w:uiPriority w:val="9"/>
    <w:qFormat/>
    <w:pPr>
      <w:keepLines/>
      <w:keepNext/>
      <w:spacing w:before="280" w:after="290" w:line="376" w:lineRule="auto"/>
      <w:outlineLvl w:val="3"/>
    </w:pPr>
    <w:rPr>
      <w:rFonts w:ascii="Cambria" w:hAnsi="Cambria"/>
      <w:b/>
      <w:bCs/>
      <w:sz w:val="28"/>
      <w:szCs w:val="28"/>
    </w:rPr>
  </w:style>
  <w:style w:type="paragraph" w:styleId="1102" w:customStyle="1">
    <w:name w:val="标题 51"/>
    <w:basedOn w:val="842"/>
    <w:next w:val="842"/>
    <w:link w:val="1120"/>
    <w:uiPriority w:val="0"/>
    <w:qFormat/>
    <w:pPr>
      <w:keepLines/>
      <w:keepNext/>
      <w:spacing w:before="280" w:after="290" w:line="376" w:lineRule="auto"/>
      <w:outlineLvl w:val="4"/>
    </w:pPr>
    <w:rPr>
      <w:b/>
      <w:bCs/>
      <w:sz w:val="28"/>
      <w:szCs w:val="28"/>
    </w:rPr>
  </w:style>
  <w:style w:type="paragraph" w:styleId="1103" w:customStyle="1">
    <w:name w:val="标题 71"/>
    <w:basedOn w:val="842"/>
    <w:next w:val="842"/>
    <w:link w:val="1122"/>
    <w:uiPriority w:val="9"/>
    <w:qFormat/>
    <w:pPr>
      <w:keepLines/>
      <w:keepNext/>
      <w:spacing w:before="240" w:after="64" w:line="320" w:lineRule="auto"/>
      <w:outlineLvl w:val="6"/>
    </w:pPr>
    <w:rPr>
      <w:rFonts w:ascii="Calibri" w:hAnsi="Calibri"/>
      <w:b/>
      <w:bCs/>
      <w:sz w:val="24"/>
    </w:rPr>
  </w:style>
  <w:style w:type="character" w:styleId="1104" w:customStyle="1">
    <w:name w:val="默认段落字体1"/>
    <w:uiPriority w:val="0"/>
    <w:semiHidden/>
    <w:qFormat/>
  </w:style>
  <w:style w:type="table" w:styleId="1105" w:customStyle="1">
    <w:name w:val="普通表格1"/>
    <w:uiPriority w:val="0"/>
    <w:semiHidden/>
    <w:qFormat/>
    <w:tblPr>
      <w:tblCellMar>
        <w:left w:w="0" w:type="dxa"/>
        <w:top w:w="0" w:type="dxa"/>
        <w:right w:w="0" w:type="dxa"/>
        <w:bottom w:w="0" w:type="dxa"/>
      </w:tblCellMar>
    </w:tblPr>
  </w:style>
  <w:style w:type="character" w:styleId="1106" w:customStyle="1">
    <w:name w:val="font01"/>
    <w:uiPriority w:val="0"/>
    <w:qFormat/>
    <w:rPr>
      <w:rFonts w:hint="eastAsia" w:ascii="仿宋" w:hAnsi="仿宋" w:eastAsia="仿宋" w:cs="仿宋"/>
      <w:color w:val="000000"/>
      <w:sz w:val="20"/>
      <w:szCs w:val="20"/>
      <w:u w:val="none"/>
    </w:rPr>
  </w:style>
  <w:style w:type="character" w:styleId="1107" w:customStyle="1">
    <w:name w:val="文档结构图 字符"/>
    <w:uiPriority w:val="0"/>
    <w:qFormat/>
    <w:rPr>
      <w:rFonts w:ascii="Microsoft YaHei UI" w:eastAsia="Microsoft YaHei UI"/>
      <w:sz w:val="18"/>
      <w:szCs w:val="18"/>
    </w:rPr>
  </w:style>
  <w:style w:type="character" w:styleId="1108" w:customStyle="1">
    <w:name w:val="标书正文 Char1"/>
    <w:link w:val="1109"/>
    <w:uiPriority w:val="0"/>
    <w:qFormat/>
    <w:rPr>
      <w:color w:val="000000"/>
      <w:sz w:val="22"/>
      <w:szCs w:val="28"/>
      <w:lang w:eastAsia="en-US"/>
    </w:rPr>
  </w:style>
  <w:style w:type="paragraph" w:styleId="1109" w:customStyle="1">
    <w:name w:val="标书正文"/>
    <w:basedOn w:val="842"/>
    <w:link w:val="1108"/>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110" w:customStyle="1">
    <w:name w:val="批注文字 Char1"/>
    <w:uiPriority w:val="0"/>
    <w:qFormat/>
    <w:rPr>
      <w:sz w:val="21"/>
      <w:szCs w:val="24"/>
    </w:rPr>
  </w:style>
  <w:style w:type="character" w:styleId="1111" w:customStyle="1">
    <w:name w:val="标题 2 Char"/>
    <w:uiPriority w:val="0"/>
    <w:qFormat/>
    <w:rPr>
      <w:rFonts w:ascii="Cambria" w:hAnsi="Cambria" w:eastAsia="宋体" w:cs="Times New Roman"/>
      <w:b/>
      <w:bCs/>
      <w:sz w:val="32"/>
      <w:szCs w:val="32"/>
    </w:rPr>
  </w:style>
  <w:style w:type="character" w:styleId="1112" w:customStyle="1">
    <w:name w:val="标题 4 字符"/>
    <w:uiPriority w:val="0"/>
    <w:semiHidden/>
    <w:qFormat/>
    <w:rPr>
      <w:rFonts w:ascii="等线 Light" w:hAnsi="等线 Light" w:eastAsia="等线 Light" w:cs="Times New Roman"/>
      <w:b/>
      <w:bCs/>
      <w:sz w:val="28"/>
      <w:szCs w:val="28"/>
    </w:rPr>
  </w:style>
  <w:style w:type="character" w:styleId="1113" w:customStyle="1">
    <w:name w:val="正文文本 Char"/>
    <w:uiPriority w:val="0"/>
    <w:qFormat/>
    <w:rPr>
      <w:sz w:val="21"/>
      <w:szCs w:val="24"/>
    </w:rPr>
  </w:style>
  <w:style w:type="character" w:styleId="1114" w:customStyle="1">
    <w:name w:val="页脚 Char"/>
    <w:uiPriority w:val="0"/>
    <w:qFormat/>
    <w:rPr>
      <w:sz w:val="18"/>
      <w:szCs w:val="18"/>
    </w:rPr>
  </w:style>
  <w:style w:type="character" w:styleId="1115" w:customStyle="1">
    <w:name w:val="批注引用1"/>
    <w:uiPriority w:val="99"/>
    <w:qFormat/>
    <w:rPr>
      <w:sz w:val="21"/>
      <w:szCs w:val="21"/>
    </w:rPr>
  </w:style>
  <w:style w:type="character" w:styleId="1116" w:customStyle="1">
    <w:name w:val="要点1"/>
    <w:uiPriority w:val="0"/>
    <w:qFormat/>
    <w:rPr>
      <w:b/>
      <w:bCs/>
    </w:rPr>
  </w:style>
  <w:style w:type="character" w:styleId="1117" w:customStyle="1">
    <w:name w:val="超链接1"/>
    <w:uiPriority w:val="0"/>
    <w:unhideWhenUsed/>
    <w:qFormat/>
    <w:rPr>
      <w:color w:val="0000ff"/>
      <w:u w:val="single"/>
    </w:rPr>
  </w:style>
  <w:style w:type="character" w:styleId="1118" w:customStyle="1">
    <w:name w:val="页码1"/>
    <w:uiPriority w:val="0"/>
    <w:qFormat/>
  </w:style>
  <w:style w:type="character" w:styleId="1119" w:customStyle="1">
    <w:name w:val="强调1"/>
    <w:uiPriority w:val="0"/>
    <w:qFormat/>
    <w:rPr>
      <w:i/>
    </w:rPr>
  </w:style>
  <w:style w:type="character" w:styleId="1120" w:customStyle="1">
    <w:name w:val="标题 5 字符"/>
    <w:link w:val="1102"/>
    <w:uiPriority w:val="0"/>
    <w:semiHidden/>
    <w:qFormat/>
    <w:rPr>
      <w:b/>
      <w:bCs/>
      <w:sz w:val="28"/>
      <w:szCs w:val="28"/>
    </w:rPr>
  </w:style>
  <w:style w:type="character" w:styleId="1121" w:customStyle="1">
    <w:name w:val="正文文本缩进 字符"/>
    <w:link w:val="903"/>
    <w:uiPriority w:val="99"/>
    <w:qFormat/>
    <w:rPr>
      <w:rFonts w:ascii="Calibri" w:hAnsi="Calibri"/>
      <w:sz w:val="21"/>
      <w:szCs w:val="24"/>
    </w:rPr>
  </w:style>
  <w:style w:type="character" w:styleId="1122" w:customStyle="1">
    <w:name w:val="标题 7 字符"/>
    <w:link w:val="1103"/>
    <w:uiPriority w:val="9"/>
    <w:semiHidden/>
    <w:qFormat/>
    <w:rPr>
      <w:rFonts w:ascii="Calibri" w:hAnsi="Calibri"/>
      <w:b/>
      <w:bCs/>
      <w:sz w:val="24"/>
      <w:szCs w:val="24"/>
    </w:rPr>
  </w:style>
  <w:style w:type="character" w:styleId="1123" w:customStyle="1">
    <w:name w:val="标题 2 字符"/>
    <w:uiPriority w:val="0"/>
    <w:semiHidden/>
    <w:qFormat/>
    <w:rPr>
      <w:rFonts w:ascii="等线 Light" w:hAnsi="等线 Light" w:eastAsia="等线 Light" w:cs="Times New Roman"/>
      <w:b/>
      <w:bCs/>
      <w:sz w:val="32"/>
      <w:szCs w:val="32"/>
    </w:rPr>
  </w:style>
  <w:style w:type="character" w:styleId="1124" w:customStyle="1">
    <w:name w:val="正文缩进 字符"/>
    <w:link w:val="1125"/>
    <w:uiPriority w:val="0"/>
    <w:qFormat/>
    <w:rPr>
      <w:sz w:val="21"/>
      <w:szCs w:val="24"/>
      <w:lang w:bidi="ar-SA"/>
    </w:rPr>
  </w:style>
  <w:style w:type="paragraph" w:styleId="1125" w:customStyle="1">
    <w:name w:val="正文缩进1"/>
    <w:basedOn w:val="842"/>
    <w:link w:val="1124"/>
    <w:uiPriority w:val="0"/>
    <w:qFormat/>
    <w:pPr>
      <w:ind w:firstLine="420"/>
    </w:pPr>
  </w:style>
  <w:style w:type="character" w:styleId="1126" w:customStyle="1">
    <w:name w:val="fontstyle01"/>
    <w:uiPriority w:val="0"/>
    <w:qFormat/>
    <w:rPr>
      <w:rFonts w:ascii="MicrosoftYaHeiLight" w:hAnsi="MicrosoftYaHeiLight"/>
      <w:color w:val="000000"/>
      <w:sz w:val="22"/>
      <w:szCs w:val="22"/>
    </w:rPr>
  </w:style>
  <w:style w:type="character" w:styleId="1127" w:customStyle="1">
    <w:name w:val="正文文本首行缩进 2 字符"/>
    <w:link w:val="902"/>
    <w:uiPriority w:val="0"/>
    <w:qFormat/>
  </w:style>
  <w:style w:type="character" w:styleId="1128" w:customStyle="1">
    <w:name w:val="标题 1 字符"/>
    <w:link w:val="1098"/>
    <w:uiPriority w:val="0"/>
    <w:qFormat/>
    <w:rPr>
      <w:rFonts w:eastAsia="新宋体"/>
      <w:b/>
      <w:bCs/>
      <w:sz w:val="30"/>
      <w:szCs w:val="44"/>
    </w:rPr>
  </w:style>
  <w:style w:type="character" w:styleId="1129" w:customStyle="1">
    <w:name w:val="标题 2 字符1"/>
    <w:link w:val="1099"/>
    <w:uiPriority w:val="9"/>
    <w:qFormat/>
    <w:rPr>
      <w:rFonts w:ascii="Cambria" w:hAnsi="Cambria"/>
      <w:b/>
      <w:bCs/>
      <w:sz w:val="32"/>
      <w:szCs w:val="32"/>
    </w:rPr>
  </w:style>
  <w:style w:type="character" w:styleId="1130" w:customStyle="1">
    <w:name w:val="标题 3 字符"/>
    <w:link w:val="1100"/>
    <w:uiPriority w:val="0"/>
    <w:semiHidden/>
    <w:qFormat/>
    <w:rPr>
      <w:b/>
      <w:bCs/>
      <w:sz w:val="32"/>
      <w:szCs w:val="32"/>
    </w:rPr>
  </w:style>
  <w:style w:type="character" w:styleId="1131" w:customStyle="1">
    <w:name w:val="标题 4 字符1"/>
    <w:link w:val="1101"/>
    <w:uiPriority w:val="9"/>
    <w:semiHidden/>
    <w:qFormat/>
    <w:rPr>
      <w:rFonts w:ascii="Cambria" w:hAnsi="Cambria"/>
      <w:b/>
      <w:bCs/>
      <w:sz w:val="28"/>
      <w:szCs w:val="28"/>
    </w:rPr>
  </w:style>
  <w:style w:type="character" w:styleId="1132" w:customStyle="1">
    <w:name w:val="文档结构图 字符1"/>
    <w:link w:val="1133"/>
    <w:uiPriority w:val="99"/>
    <w:qFormat/>
    <w:rPr>
      <w:rFonts w:ascii="宋体" w:hAnsi="Calibri"/>
      <w:sz w:val="18"/>
      <w:szCs w:val="18"/>
    </w:rPr>
  </w:style>
  <w:style w:type="paragraph" w:styleId="1133" w:customStyle="1">
    <w:name w:val="文档结构图1"/>
    <w:basedOn w:val="842"/>
    <w:link w:val="1132"/>
    <w:uiPriority w:val="99"/>
    <w:unhideWhenUsed/>
    <w:qFormat/>
    <w:rPr>
      <w:rFonts w:ascii="宋体" w:hAnsi="Calibri"/>
      <w:sz w:val="18"/>
      <w:szCs w:val="18"/>
    </w:rPr>
  </w:style>
  <w:style w:type="character" w:styleId="1134" w:customStyle="1">
    <w:name w:val="批注文字 字符"/>
    <w:link w:val="1135"/>
    <w:uiPriority w:val="0"/>
    <w:qFormat/>
    <w:rPr>
      <w:sz w:val="21"/>
      <w:szCs w:val="24"/>
    </w:rPr>
  </w:style>
  <w:style w:type="paragraph" w:styleId="1135" w:customStyle="1">
    <w:name w:val="批注文字1"/>
    <w:basedOn w:val="842"/>
    <w:link w:val="1134"/>
    <w:uiPriority w:val="0"/>
    <w:qFormat/>
    <w:pPr>
      <w:jc w:val="left"/>
    </w:pPr>
  </w:style>
  <w:style w:type="character" w:styleId="1136" w:customStyle="1">
    <w:name w:val="正文文本 字符"/>
    <w:link w:val="867"/>
    <w:uiPriority w:val="1"/>
    <w:qFormat/>
    <w:rPr>
      <w:rFonts w:ascii="Calibri" w:hAnsi="Calibri"/>
      <w:sz w:val="21"/>
      <w:szCs w:val="24"/>
    </w:rPr>
  </w:style>
  <w:style w:type="character" w:styleId="1137" w:customStyle="1">
    <w:name w:val="纯文本 字符"/>
    <w:link w:val="1138"/>
    <w:uiPriority w:val="0"/>
    <w:qFormat/>
    <w:rPr>
      <w:rFonts w:ascii="宋体" w:hAnsi="Courier New"/>
      <w:sz w:val="21"/>
    </w:rPr>
  </w:style>
  <w:style w:type="paragraph" w:styleId="1138" w:customStyle="1">
    <w:name w:val="纯文本1"/>
    <w:basedOn w:val="842"/>
    <w:link w:val="1137"/>
    <w:uiPriority w:val="0"/>
    <w:qFormat/>
    <w:rPr>
      <w:rFonts w:ascii="宋体" w:hAnsi="Courier New"/>
      <w:szCs w:val="20"/>
    </w:rPr>
  </w:style>
  <w:style w:type="character" w:styleId="1139" w:customStyle="1">
    <w:name w:val="日期 字符"/>
    <w:link w:val="1140"/>
    <w:uiPriority w:val="99"/>
    <w:qFormat/>
    <w:rPr>
      <w:rFonts w:eastAsia="仿宋_GB2312"/>
      <w:sz w:val="28"/>
    </w:rPr>
  </w:style>
  <w:style w:type="paragraph" w:styleId="1140" w:customStyle="1">
    <w:name w:val="日期1"/>
    <w:basedOn w:val="842"/>
    <w:next w:val="842"/>
    <w:link w:val="1139"/>
    <w:uiPriority w:val="99"/>
    <w:qFormat/>
    <w:rPr>
      <w:rFonts w:eastAsia="仿宋_GB2312"/>
      <w:sz w:val="28"/>
      <w:szCs w:val="20"/>
    </w:rPr>
  </w:style>
  <w:style w:type="character" w:styleId="1141" w:customStyle="1">
    <w:name w:val="正文文本缩进 2 字符"/>
    <w:link w:val="1142"/>
    <w:uiPriority w:val="0"/>
    <w:qFormat/>
    <w:rPr>
      <w:rFonts w:ascii="仿宋_GB2312" w:eastAsia="仿宋_GB2312"/>
      <w:sz w:val="24"/>
      <w:szCs w:val="24"/>
      <w:lang w:bidi="ar-SA"/>
    </w:rPr>
  </w:style>
  <w:style w:type="paragraph" w:styleId="1142" w:customStyle="1">
    <w:name w:val="正文文本缩进 21"/>
    <w:basedOn w:val="842"/>
    <w:link w:val="1141"/>
    <w:uiPriority w:val="0"/>
    <w:qFormat/>
    <w:pPr>
      <w:ind w:firstLine="475"/>
      <w:spacing w:line="10" w:lineRule="atLeast"/>
    </w:pPr>
    <w:rPr>
      <w:rFonts w:ascii="仿宋_GB2312" w:eastAsia="仿宋_GB2312"/>
      <w:sz w:val="24"/>
    </w:rPr>
  </w:style>
  <w:style w:type="character" w:styleId="1143" w:customStyle="1">
    <w:name w:val="批注框文本 字符"/>
    <w:link w:val="1144"/>
    <w:uiPriority w:val="0"/>
    <w:qFormat/>
    <w:rPr>
      <w:sz w:val="18"/>
      <w:szCs w:val="18"/>
    </w:rPr>
  </w:style>
  <w:style w:type="paragraph" w:styleId="1144" w:customStyle="1">
    <w:name w:val="批注框文本1"/>
    <w:basedOn w:val="842"/>
    <w:link w:val="1143"/>
    <w:uiPriority w:val="0"/>
    <w:qFormat/>
    <w:rPr>
      <w:sz w:val="18"/>
      <w:szCs w:val="18"/>
    </w:rPr>
  </w:style>
  <w:style w:type="character" w:styleId="1145" w:customStyle="1">
    <w:name w:val="页脚 字符"/>
    <w:link w:val="1146"/>
    <w:uiPriority w:val="99"/>
    <w:qFormat/>
    <w:rPr>
      <w:sz w:val="18"/>
      <w:szCs w:val="18"/>
    </w:rPr>
  </w:style>
  <w:style w:type="paragraph" w:styleId="1146" w:customStyle="1">
    <w:name w:val="页脚1"/>
    <w:basedOn w:val="842"/>
    <w:link w:val="1145"/>
    <w:uiPriority w:val="0"/>
    <w:qFormat/>
    <w:pPr>
      <w:jc w:val="left"/>
      <w:tabs>
        <w:tab w:val="center" w:pos="4153" w:leader="none"/>
        <w:tab w:val="right" w:pos="8306" w:leader="none"/>
      </w:tabs>
    </w:pPr>
    <w:rPr>
      <w:sz w:val="18"/>
      <w:szCs w:val="18"/>
    </w:rPr>
  </w:style>
  <w:style w:type="character" w:styleId="1147" w:customStyle="1">
    <w:name w:val="页眉 字符"/>
    <w:link w:val="1148"/>
    <w:uiPriority w:val="0"/>
    <w:qFormat/>
    <w:rPr>
      <w:sz w:val="18"/>
      <w:szCs w:val="18"/>
    </w:rPr>
  </w:style>
  <w:style w:type="paragraph" w:styleId="1148" w:customStyle="1">
    <w:name w:val="页眉1"/>
    <w:basedOn w:val="842"/>
    <w:link w:val="1147"/>
    <w:uiPriority w:val="0"/>
    <w:qFormat/>
    <w:pPr>
      <w:jc w:val="center"/>
      <w:tabs>
        <w:tab w:val="center" w:pos="4153" w:leader="none"/>
        <w:tab w:val="right" w:pos="8306" w:leader="none"/>
      </w:tabs>
      <w:pBdr>
        <w:bottom w:val="single" w:color="000000" w:sz="6" w:space="1"/>
      </w:pBdr>
    </w:pPr>
    <w:rPr>
      <w:sz w:val="18"/>
      <w:szCs w:val="18"/>
    </w:rPr>
  </w:style>
  <w:style w:type="character" w:styleId="1149" w:customStyle="1">
    <w:name w:val="批注主题 字符"/>
    <w:link w:val="1150"/>
    <w:uiPriority w:val="0"/>
    <w:qFormat/>
    <w:rPr>
      <w:b/>
      <w:bCs/>
      <w:sz w:val="21"/>
      <w:szCs w:val="24"/>
    </w:rPr>
  </w:style>
  <w:style w:type="paragraph" w:styleId="1150" w:customStyle="1">
    <w:name w:val="批注主题1"/>
    <w:basedOn w:val="1135"/>
    <w:next w:val="1135"/>
    <w:link w:val="1149"/>
    <w:uiPriority w:val="0"/>
    <w:qFormat/>
    <w:rPr>
      <w:b/>
      <w:bCs/>
    </w:rPr>
  </w:style>
  <w:style w:type="character" w:styleId="1151" w:customStyle="1">
    <w:name w:val="正文文本首行缩进 字符1"/>
    <w:link w:val="901"/>
    <w:uiPriority w:val="0"/>
    <w:qFormat/>
    <w:rPr>
      <w:rFonts w:ascii="仿宋_GB2312" w:hAnsi="Times New Roman" w:eastAsia="仿宋_GB2312"/>
      <w:sz w:val="30"/>
      <w:szCs w:val="30"/>
    </w:rPr>
  </w:style>
  <w:style w:type="character" w:styleId="1152" w:customStyle="1">
    <w:name w:val="标题 3 Char"/>
    <w:uiPriority w:val="9"/>
    <w:qFormat/>
    <w:rPr>
      <w:rFonts w:ascii="Arial" w:hAnsi="Arial" w:eastAsia="宋体" w:cs="Times New Roman"/>
      <w:b/>
      <w:sz w:val="32"/>
      <w:szCs w:val="20"/>
    </w:rPr>
  </w:style>
  <w:style w:type="character" w:styleId="1153" w:customStyle="1">
    <w:name w:val="NormalCharacter1"/>
    <w:uiPriority w:val="0"/>
    <w:semiHidden/>
    <w:qFormat/>
    <w:rPr>
      <w:sz w:val="28"/>
      <w:lang w:val="en-US" w:eastAsia="zh-CN" w:bidi="ar-SA"/>
    </w:rPr>
  </w:style>
  <w:style w:type="character" w:styleId="1154" w:customStyle="1">
    <w:name w:val="font41"/>
    <w:uiPriority w:val="0"/>
    <w:qFormat/>
    <w:rPr>
      <w:rFonts w:ascii="Symbol" w:hAnsi="Symbol" w:cs="Symbol"/>
      <w:color w:val="000000"/>
      <w:sz w:val="20"/>
      <w:szCs w:val="20"/>
      <w:u w:val="none"/>
    </w:rPr>
  </w:style>
  <w:style w:type="character" w:styleId="1155" w:customStyle="1">
    <w:name w:val="正文首行缩进 2 字符"/>
    <w:link w:val="1156"/>
    <w:uiPriority w:val="99"/>
    <w:qFormat/>
    <w:rPr>
      <w:sz w:val="21"/>
      <w:szCs w:val="24"/>
    </w:rPr>
  </w:style>
  <w:style w:type="paragraph" w:styleId="1156" w:customStyle="1">
    <w:name w:val="_Style 63"/>
    <w:basedOn w:val="903"/>
    <w:next w:val="842"/>
    <w:link w:val="1155"/>
    <w:uiPriority w:val="99"/>
    <w:unhideWhenUsed/>
    <w:qFormat/>
    <w:pPr>
      <w:ind w:firstLine="420"/>
    </w:pPr>
    <w:rPr>
      <w:rFonts w:ascii="Times New Roman" w:hAnsi="Times New Roman"/>
    </w:rPr>
  </w:style>
  <w:style w:type="character" w:styleId="1157" w:customStyle="1">
    <w:name w:val="标题 1 Char"/>
    <w:uiPriority w:val="9"/>
    <w:qFormat/>
    <w:rPr>
      <w:b/>
      <w:bCs/>
      <w:sz w:val="44"/>
      <w:szCs w:val="44"/>
    </w:rPr>
  </w:style>
  <w:style w:type="character" w:styleId="1158" w:customStyle="1">
    <w:name w:val="批注文字 Char"/>
    <w:uiPriority w:val="0"/>
    <w:qFormat/>
    <w:rPr>
      <w:rFonts w:ascii="Times New Roman" w:hAnsi="Times New Roman"/>
      <w:sz w:val="21"/>
    </w:rPr>
  </w:style>
  <w:style w:type="character" w:styleId="1159" w:customStyle="1">
    <w:name w:val="文档结构图 Char"/>
    <w:uiPriority w:val="99"/>
    <w:semiHidden/>
    <w:qFormat/>
    <w:rPr>
      <w:rFonts w:ascii="宋体"/>
      <w:sz w:val="18"/>
      <w:szCs w:val="18"/>
    </w:rPr>
  </w:style>
  <w:style w:type="character" w:styleId="1160" w:customStyle="1">
    <w:name w:val="纯文本 Char"/>
    <w:uiPriority w:val="0"/>
    <w:qFormat/>
    <w:rPr>
      <w:rFonts w:ascii="宋体" w:hAnsi="Courier New" w:eastAsia="宋体" w:cs="Courier New"/>
      <w:szCs w:val="21"/>
    </w:rPr>
  </w:style>
  <w:style w:type="character" w:styleId="1161" w:customStyle="1">
    <w:name w:val="纯文本 Char1"/>
    <w:uiPriority w:val="0"/>
    <w:qFormat/>
    <w:rPr>
      <w:rFonts w:ascii="宋体" w:hAnsi="Courier New" w:eastAsia="宋体" w:cs="Times New Roman"/>
      <w:szCs w:val="20"/>
    </w:rPr>
  </w:style>
  <w:style w:type="character" w:styleId="1162" w:customStyle="1">
    <w:name w:val="正文文本首行缩进 字符"/>
    <w:uiPriority w:val="0"/>
    <w:qFormat/>
  </w:style>
  <w:style w:type="character" w:styleId="1163" w:customStyle="1">
    <w:name w:val="页眉 Char"/>
    <w:uiPriority w:val="0"/>
    <w:qFormat/>
    <w:rPr>
      <w:sz w:val="18"/>
      <w:szCs w:val="18"/>
    </w:rPr>
  </w:style>
  <w:style w:type="character" w:styleId="1164" w:customStyle="1">
    <w:name w:val="日期 Char"/>
    <w:uiPriority w:val="99"/>
    <w:semiHidden/>
    <w:qFormat/>
  </w:style>
  <w:style w:type="character" w:styleId="1165" w:customStyle="1">
    <w:name w:val="批注框文本 Char"/>
    <w:uiPriority w:val="0"/>
    <w:qFormat/>
    <w:rPr>
      <w:sz w:val="18"/>
      <w:szCs w:val="18"/>
    </w:rPr>
  </w:style>
  <w:style w:type="character" w:styleId="1166" w:customStyle="1">
    <w:name w:val="apple-converted-space"/>
    <w:uiPriority w:val="0"/>
    <w:qFormat/>
  </w:style>
  <w:style w:type="character" w:styleId="1167" w:customStyle="1">
    <w:name w:val="批注主题 Char"/>
    <w:uiPriority w:val="0"/>
    <w:qFormat/>
    <w:rPr>
      <w:rFonts w:ascii="Times New Roman" w:hAnsi="Times New Roman"/>
      <w:b/>
      <w:bCs/>
      <w:sz w:val="21"/>
    </w:rPr>
  </w:style>
  <w:style w:type="character" w:styleId="1168" w:customStyle="1">
    <w:name w:val="标题 4 Char"/>
    <w:uiPriority w:val="9"/>
    <w:semiHidden/>
    <w:qFormat/>
    <w:rPr>
      <w:rFonts w:ascii="Cambria" w:hAnsi="Cambria" w:eastAsia="宋体" w:cs="Times New Roman"/>
      <w:b/>
      <w:bCs/>
      <w:sz w:val="28"/>
      <w:szCs w:val="28"/>
    </w:rPr>
  </w:style>
  <w:style w:type="paragraph" w:styleId="1169" w:customStyle="1">
    <w:name w:val="索引 41"/>
    <w:basedOn w:val="842"/>
    <w:next w:val="842"/>
    <w:uiPriority w:val="99"/>
    <w:unhideWhenUsed/>
    <w:qFormat/>
    <w:pPr>
      <w:ind w:left="600"/>
    </w:pPr>
    <w:rPr>
      <w:rFonts w:ascii="Calibri" w:hAnsi="Calibri"/>
      <w:szCs w:val="22"/>
    </w:rPr>
  </w:style>
  <w:style w:type="paragraph" w:styleId="1170" w:customStyle="1">
    <w:name w:val="索引 11"/>
    <w:basedOn w:val="842"/>
    <w:next w:val="842"/>
    <w:uiPriority w:val="0"/>
    <w:qFormat/>
    <w:pPr>
      <w:jc w:val="center"/>
      <w:tabs>
        <w:tab w:val="left" w:pos="560" w:leader="none"/>
      </w:tabs>
    </w:pPr>
    <w:rPr>
      <w:rFonts w:ascii="宋体" w:hAnsi="宋体"/>
    </w:rPr>
  </w:style>
  <w:style w:type="paragraph" w:styleId="1171" w:customStyle="1">
    <w:name w:val="脚注文本11"/>
    <w:basedOn w:val="842"/>
    <w:next w:val="1172"/>
    <w:uiPriority w:val="0"/>
    <w:qFormat/>
    <w:pPr>
      <w:jc w:val="left"/>
    </w:pPr>
    <w:rPr>
      <w:rFonts w:ascii="宋体" w:eastAsia="Times New Roman"/>
      <w:sz w:val="18"/>
      <w:szCs w:val="18"/>
    </w:rPr>
  </w:style>
  <w:style w:type="paragraph" w:styleId="1172" w:customStyle="1">
    <w:name w:val="索引 511"/>
    <w:basedOn w:val="842"/>
    <w:next w:val="842"/>
    <w:uiPriority w:val="0"/>
    <w:qFormat/>
    <w:pPr>
      <w:ind w:left="798"/>
      <w:jc w:val="left"/>
    </w:pPr>
    <w:rPr>
      <w:rFonts w:ascii="Calibri" w:hAnsi="Calibri"/>
    </w:rPr>
  </w:style>
  <w:style w:type="paragraph" w:styleId="1173" w:customStyle="1">
    <w:name w:val="索引标题1"/>
    <w:basedOn w:val="842"/>
    <w:next w:val="1170"/>
    <w:uiPriority w:val="0"/>
    <w:qFormat/>
    <w:pPr>
      <w:tabs>
        <w:tab w:val="left" w:pos="560" w:leader="none"/>
      </w:tabs>
    </w:pPr>
    <w:rPr>
      <w:rFonts w:ascii="Arial" w:hAnsi="Arial" w:cs="Arial"/>
      <w:b/>
      <w:bCs/>
    </w:rPr>
  </w:style>
  <w:style w:type="paragraph" w:styleId="1174" w:customStyle="1">
    <w:name w:val="文本块1"/>
    <w:basedOn w:val="842"/>
    <w:uiPriority w:val="0"/>
    <w:qFormat/>
    <w:pPr>
      <w:ind w:left="420" w:right="33"/>
      <w:jc w:val="left"/>
    </w:pPr>
    <w:rPr>
      <w:sz w:val="24"/>
      <w:szCs w:val="20"/>
    </w:rPr>
  </w:style>
  <w:style w:type="paragraph" w:styleId="1175" w:customStyle="1">
    <w:name w:val="普通(网站)1"/>
    <w:basedOn w:val="842"/>
    <w:uiPriority w:val="99"/>
    <w:qFormat/>
    <w:pPr>
      <w:jc w:val="left"/>
      <w:spacing w:before="100" w:beforeAutospacing="1" w:after="100" w:afterAutospacing="1"/>
      <w:widowControl/>
    </w:pPr>
    <w:rPr>
      <w:rFonts w:ascii="宋体" w:hAnsi="宋体" w:cs="宋体"/>
      <w:sz w:val="24"/>
    </w:rPr>
  </w:style>
  <w:style w:type="paragraph" w:styleId="1176" w:customStyle="1">
    <w:name w:val="标题1"/>
    <w:basedOn w:val="842"/>
    <w:next w:val="842"/>
    <w:uiPriority w:val="10"/>
    <w:qFormat/>
    <w:pPr>
      <w:contextualSpacing/>
      <w:spacing w:before="300" w:after="200"/>
    </w:pPr>
    <w:rPr>
      <w:sz w:val="48"/>
      <w:szCs w:val="48"/>
    </w:rPr>
  </w:style>
  <w:style w:type="paragraph" w:styleId="1177" w:customStyle="1">
    <w:name w:val="_Style 15"/>
    <w:basedOn w:val="842"/>
    <w:next w:val="898"/>
    <w:uiPriority w:val="34"/>
    <w:qFormat/>
    <w:pPr>
      <w:ind w:firstLine="420"/>
    </w:pPr>
    <w:rPr>
      <w:rFonts w:ascii="Calibri" w:hAnsi="Calibri"/>
      <w:szCs w:val="22"/>
    </w:rPr>
  </w:style>
  <w:style w:type="paragraph" w:styleId="1178" w:customStyle="1">
    <w:name w:val="179"/>
    <w:basedOn w:val="842"/>
    <w:uiPriority w:val="0"/>
    <w:qFormat/>
    <w:pPr>
      <w:ind w:firstLine="420"/>
      <w:jc w:val="left"/>
      <w:widowControl/>
    </w:pPr>
    <w:rPr>
      <w:rFonts w:ascii="宋体" w:hAnsi="宋体"/>
      <w:sz w:val="24"/>
    </w:rPr>
  </w:style>
  <w:style w:type="paragraph" w:styleId="1179" w:customStyle="1">
    <w:name w:val="UserStyle_1"/>
    <w:basedOn w:val="842"/>
    <w:uiPriority w:val="0"/>
    <w:qFormat/>
    <w:pPr>
      <w:ind w:left="-6" w:hanging="99"/>
      <w:jc w:val="left"/>
    </w:pPr>
    <w:rPr>
      <w:rFonts w:ascii="宋体"/>
      <w:b/>
    </w:rPr>
  </w:style>
  <w:style w:type="paragraph" w:styleId="1180" w:customStyle="1">
    <w:name w:val="_Style 101"/>
    <w:basedOn w:val="842"/>
    <w:next w:val="842"/>
    <w:uiPriority w:val="39"/>
    <w:unhideWhenUsed/>
    <w:qFormat/>
    <w:pPr>
      <w:ind w:left="420"/>
    </w:pPr>
    <w:rPr>
      <w:rFonts w:ascii="Calibri" w:hAnsi="Calibri"/>
      <w:szCs w:val="22"/>
    </w:rPr>
  </w:style>
  <w:style w:type="paragraph" w:styleId="1181" w:customStyle="1">
    <w:name w:val="Heading21"/>
    <w:basedOn w:val="842"/>
    <w:next w:val="842"/>
    <w:uiPriority w:val="0"/>
    <w:qFormat/>
    <w:pPr>
      <w:jc w:val="left"/>
      <w:keepLines/>
      <w:keepNext/>
      <w:spacing w:before="260" w:after="260" w:line="416" w:lineRule="auto"/>
    </w:pPr>
    <w:rPr>
      <w:rFonts w:ascii="Calibri Light" w:hAnsi="Calibri Light"/>
      <w:b/>
      <w:bCs/>
      <w:sz w:val="24"/>
      <w:szCs w:val="32"/>
    </w:rPr>
  </w:style>
  <w:style w:type="paragraph" w:styleId="1182" w:customStyle="1">
    <w:name w:val="样式"/>
    <w:uiPriority w:val="0"/>
    <w:qFormat/>
    <w:pPr>
      <w:widowControl w:val="off"/>
    </w:pPr>
    <w:rPr>
      <w:rFonts w:ascii="宋体" w:hAnsi="宋体" w:eastAsia="宋体" w:cs="宋体"/>
      <w:sz w:val="24"/>
      <w:szCs w:val="24"/>
      <w:lang w:val="en-US" w:eastAsia="zh-CN" w:bidi="ar-SA"/>
    </w:rPr>
  </w:style>
  <w:style w:type="paragraph" w:styleId="1183" w:customStyle="1">
    <w:name w:val="投标文件正文"/>
    <w:basedOn w:val="842"/>
    <w:uiPriority w:val="0"/>
    <w:qFormat/>
    <w:pPr>
      <w:ind w:firstLine="200"/>
      <w:spacing w:before="40" w:after="40" w:line="400" w:lineRule="exact"/>
    </w:pPr>
    <w:rPr>
      <w:sz w:val="24"/>
    </w:rPr>
  </w:style>
  <w:style w:type="paragraph" w:styleId="1184" w:customStyle="1">
    <w:name w:val="脚注文本1"/>
    <w:basedOn w:val="861"/>
    <w:next w:val="1185"/>
    <w:uiPriority w:val="0"/>
    <w:qFormat/>
    <w:pPr>
      <w:jc w:val="left"/>
    </w:pPr>
    <w:rPr>
      <w:rFonts w:ascii="宋体" w:eastAsia="Times New Roman"/>
      <w:sz w:val="18"/>
      <w:szCs w:val="18"/>
    </w:rPr>
  </w:style>
  <w:style w:type="paragraph" w:styleId="1185" w:customStyle="1">
    <w:name w:val="索引 51"/>
    <w:basedOn w:val="861"/>
    <w:next w:val="861"/>
    <w:uiPriority w:val="0"/>
    <w:qFormat/>
    <w:pPr>
      <w:ind w:left="798"/>
      <w:jc w:val="left"/>
    </w:pPr>
    <w:rPr>
      <w:rFonts w:ascii="Calibri" w:hAnsi="Calibri"/>
    </w:rPr>
  </w:style>
  <w:style w:type="paragraph" w:styleId="1186" w:customStyle="1">
    <w:name w:val="TOC 标题2"/>
    <w:basedOn w:val="1098"/>
    <w:next w:val="842"/>
    <w:uiPriority w:val="39"/>
    <w:qFormat/>
    <w:pPr>
      <w:jc w:val="left"/>
      <w:spacing w:before="480" w:line="276" w:lineRule="auto"/>
      <w:widowControl/>
      <w:outlineLvl w:val="9"/>
    </w:pPr>
    <w:rPr>
      <w:rFonts w:ascii="Cambria" w:hAnsi="Cambria" w:eastAsia="宋体"/>
      <w:color w:val="365f91"/>
      <w:sz w:val="28"/>
      <w:szCs w:val="28"/>
    </w:rPr>
  </w:style>
  <w:style w:type="paragraph" w:styleId="1187" w:customStyle="1">
    <w:name w:val="NormalIndent1"/>
    <w:basedOn w:val="842"/>
    <w:uiPriority w:val="0"/>
    <w:qFormat/>
    <w:pPr>
      <w:ind w:firstLine="420"/>
    </w:pPr>
    <w:rPr>
      <w:szCs w:val="20"/>
    </w:rPr>
  </w:style>
  <w:style w:type="paragraph" w:styleId="1188" w:customStyle="1">
    <w:name w:val="标题 11"/>
    <w:basedOn w:val="861"/>
    <w:next w:val="861"/>
    <w:uiPriority w:val="0"/>
    <w:qFormat/>
    <w:pPr>
      <w:jc w:val="center"/>
      <w:keepLines/>
      <w:keepNext/>
      <w:spacing w:line="578" w:lineRule="auto"/>
      <w:outlineLvl w:val="0"/>
    </w:pPr>
    <w:rPr>
      <w:rFonts w:eastAsia="新宋体"/>
      <w:b/>
      <w:bCs/>
      <w:sz w:val="30"/>
      <w:szCs w:val="44"/>
    </w:rPr>
  </w:style>
  <w:style w:type="paragraph" w:styleId="1189" w:customStyle="1">
    <w:name w:val="首行缩进"/>
    <w:basedOn w:val="842"/>
    <w:uiPriority w:val="0"/>
    <w:qFormat/>
    <w:pPr>
      <w:ind w:firstLine="480"/>
    </w:pPr>
    <w:rPr>
      <w:szCs w:val="20"/>
      <w:lang w:val="zh-CN"/>
    </w:rPr>
  </w:style>
  <w:style w:type="paragraph" w:styleId="1190" w:customStyle="1">
    <w:name w:val="Other|1"/>
    <w:basedOn w:val="842"/>
    <w:uiPriority w:val="0"/>
    <w:qFormat/>
    <w:pPr>
      <w:ind w:firstLine="400"/>
      <w:spacing w:line="418" w:lineRule="auto"/>
    </w:pPr>
    <w:rPr>
      <w:rFonts w:ascii="宋体" w:hAnsi="宋体" w:cs="宋体"/>
      <w:sz w:val="30"/>
      <w:szCs w:val="30"/>
      <w:lang w:val="zh-TW" w:eastAsia="zh-TW" w:bidi="zh-TW"/>
    </w:rPr>
  </w:style>
  <w:style w:type="paragraph" w:styleId="1191" w:customStyle="1">
    <w:name w:val="BodyTextIndent1"/>
    <w:basedOn w:val="842"/>
    <w:uiPriority w:val="0"/>
    <w:qFormat/>
    <w:pPr>
      <w:ind w:left="420"/>
      <w:spacing w:after="120"/>
    </w:pPr>
    <w:rPr>
      <w:sz w:val="28"/>
      <w:szCs w:val="20"/>
    </w:rPr>
  </w:style>
  <w:style w:type="paragraph" w:styleId="119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3" w:customStyle="1">
    <w:name w:val="p0"/>
    <w:basedOn w:val="862"/>
    <w:uiPriority w:val="0"/>
    <w:qFormat/>
    <w:rPr>
      <w:szCs w:val="21"/>
    </w:rPr>
  </w:style>
  <w:style w:type="paragraph" w:styleId="119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95" w:customStyle="1">
    <w:name w:val="one-p"/>
    <w:basedOn w:val="842"/>
    <w:uiPriority w:val="0"/>
    <w:qFormat/>
    <w:pPr>
      <w:jc w:val="left"/>
      <w:spacing w:before="100" w:beforeAutospacing="1" w:after="100" w:afterAutospacing="1"/>
      <w:widowControl/>
    </w:pPr>
    <w:rPr>
      <w:rFonts w:ascii="宋体" w:hAnsi="宋体" w:cs="宋体"/>
      <w:sz w:val="24"/>
    </w:rPr>
  </w:style>
  <w:style w:type="paragraph" w:styleId="1196" w:customStyle="1">
    <w:name w:val="列出段落1"/>
    <w:basedOn w:val="842"/>
    <w:uiPriority w:val="0"/>
    <w:qFormat/>
    <w:pPr>
      <w:ind w:firstLine="420"/>
    </w:pPr>
    <w:rPr>
      <w:rFonts w:ascii="Calibri" w:hAnsi="Calibri"/>
    </w:rPr>
  </w:style>
  <w:style w:type="table" w:styleId="1197" w:customStyle="1">
    <w:name w:val="网格型11"/>
    <w:basedOn w:val="1105"/>
    <w:uiPriority w:val="99"/>
    <w:qFormat/>
    <w:pPr>
      <w:jc w:val="both"/>
      <w:widowControl w:val="off"/>
    </w:pPr>
    <w:tblPr/>
  </w:style>
  <w:style w:type="table" w:styleId="1198" w:customStyle="1">
    <w:name w:val="网格型1"/>
    <w:basedOn w:val="1105"/>
    <w:uiPriority w:val="59"/>
    <w:qFormat/>
    <w:pPr>
      <w:jc w:val="both"/>
      <w:widowControl w:val="off"/>
    </w:pPr>
    <w:tblPr/>
  </w:style>
  <w:style w:type="table" w:styleId="1199" w:customStyle="1">
    <w:name w:val="Table Normal"/>
    <w:uiPriority w:val="2"/>
    <w:semiHidden/>
    <w:unhideWhenUsed/>
    <w:qFormat/>
    <w:tblPr>
      <w:tblCellMar>
        <w:left w:w="0" w:type="dxa"/>
        <w:top w:w="0" w:type="dxa"/>
        <w:right w:w="0" w:type="dxa"/>
        <w:bottom w:w="0" w:type="dxa"/>
      </w:tblCellMar>
    </w:tblPr>
  </w:style>
  <w:style w:type="paragraph" w:styleId="1200" w:customStyle="1">
    <w:name w:val="Table Paragraph"/>
    <w:basedOn w:val="842"/>
    <w:uiPriority w:val="1"/>
    <w:qFormat/>
    <w:pPr>
      <w:ind w:left="108"/>
    </w:pPr>
  </w:style>
  <w:style w:type="paragraph" w:styleId="1201" w:customStyle="1">
    <w:name w:val="纯文本2"/>
    <w:basedOn w:val="842"/>
    <w:uiPriority w:val="0"/>
    <w:qFormat/>
    <w:rPr>
      <w:rFonts w:ascii="宋体" w:hAnsi="Courier New"/>
    </w:rPr>
  </w:style>
  <w:style w:type="paragraph" w:styleId="1202" w:customStyle="1">
    <w:name w:val="目录 1111"/>
    <w:basedOn w:val="842"/>
    <w:next w:val="842"/>
    <w:uiPriority w:val="39"/>
    <w:unhideWhenUsed/>
    <w:qFormat/>
    <w:pPr>
      <w:jc w:val="left"/>
      <w:spacing w:after="100" w:line="259" w:lineRule="auto"/>
      <w:widowControl/>
    </w:pPr>
    <w:rPr>
      <w:rFonts w:ascii="Calibri" w:hAnsi="Calibri"/>
      <w:sz w:val="22"/>
      <w:szCs w:val="22"/>
    </w:rPr>
  </w:style>
  <w:style w:type="paragraph" w:styleId="1203" w:customStyle="1">
    <w:name w:val="qowt-stl-正文"/>
    <w:basedOn w:val="842"/>
    <w:uiPriority w:val="0"/>
    <w:qFormat/>
    <w:pPr>
      <w:spacing w:before="100" w:beforeAutospacing="1" w:after="100" w:afterAutospacing="1"/>
    </w:pPr>
    <w:rPr>
      <w:rFonts w:ascii="宋体" w:hAnsi="宋体" w:cs="宋体"/>
      <w:sz w:val="24"/>
    </w:rPr>
  </w:style>
  <w:style w:type="character" w:styleId="1204" w:customStyle="1">
    <w:name w:val="qowt-font2"/>
    <w:uiPriority w:val="0"/>
    <w:qFormat/>
  </w:style>
  <w:style w:type="character" w:styleId="1205" w:customStyle="1">
    <w:name w:val="批注框文本 Char1"/>
    <w:basedOn w:val="852"/>
    <w:link w:val="878"/>
    <w:uiPriority w:val="99"/>
    <w:semiHidden/>
    <w:qFormat/>
    <w:rPr>
      <w:rFonts w:ascii="Times New Roman" w:hAnsi="Times New Roman"/>
      <w:sz w:val="18"/>
      <w:szCs w:val="18"/>
    </w:rPr>
  </w:style>
  <w:style w:type="character" w:styleId="1206" w:customStyle="1">
    <w:name w:val="font21"/>
    <w:basedOn w:val="1104"/>
    <w:link w:val="900"/>
    <w:uiPriority w:val="0"/>
    <w:qFormat/>
    <w:rPr>
      <w:rFonts w:ascii="Times New Roman" w:hAnsi="Times New Roman"/>
      <w:sz w:val="21"/>
      <w:szCs w:val="24"/>
    </w:rPr>
  </w:style>
  <w:style w:type="character" w:styleId="1207" w:customStyle="1">
    <w:name w:val="列出段落 Char"/>
    <w:link w:val="959"/>
    <w:uiPriority w:val="0"/>
    <w:qFormat/>
    <w:rPr>
      <w:rFonts w:ascii="Times New Roman" w:hAnsi="Times New Roman"/>
      <w:sz w:val="21"/>
      <w:szCs w:val="24"/>
    </w:rPr>
  </w:style>
  <w:style w:type="paragraph" w:styleId="1208" w:customStyle="1">
    <w:name w:val="列出段落12"/>
    <w:basedOn w:val="842"/>
    <w:uiPriority w:val="0"/>
    <w:qFormat/>
    <w:pPr>
      <w:ind w:firstLine="420"/>
    </w:pPr>
    <w:rPr>
      <w:rFonts w:ascii="Calibri" w:hAnsi="Calibri" w:cs="Calibri"/>
      <w:szCs w:val="21"/>
    </w:rPr>
  </w:style>
  <w:style w:type="paragraph" w:styleId="1209" w:customStyle="1">
    <w:name w:val="_HT_正文"/>
    <w:basedOn w:val="842"/>
    <w:uiPriority w:val="0"/>
    <w:qFormat/>
    <w:pPr>
      <w:ind w:firstLine="200"/>
      <w:spacing w:line="360" w:lineRule="auto"/>
      <w:widowControl/>
    </w:pPr>
    <w:rPr>
      <w:sz w:val="24"/>
      <w:szCs w:val="20"/>
    </w:rPr>
  </w:style>
  <w:style w:type="numbering" w:styleId="77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b22e2197-d2a8-41ca-b69d-bef10b336dc6</errorID>
      <errorWord>;</errorWord>
      <group>L1_Format</group>
      <groupName>格式问题</groupName>
      <ability>L2_HalfPunc_CN</ability>
      <abilityName>全半角问题</abilityName>
      <candidateList>
        <item>；</item>
      </candidateList>
      <explain>文本全半角错误。</explain>
      <paraID>5F466542</paraID>
      <start>65</start>
      <end>66</end>
      <status>unmodified</status>
      <modifiedWord/>
      <trackRevisions>false</trackRevisions>
    </reviewItem>
    <reviewItem>
      <errorID>e156cccd-c4cb-4a84-b3dd-34d853ad95fe</errorID>
      <errorWord>;</errorWord>
      <group>L1_Format</group>
      <groupName>格式问题</groupName>
      <ability>L2_HalfPunc_CN</ability>
      <abilityName>全半角问题</abilityName>
      <candidateList>
        <item>；</item>
      </candidateList>
      <explain>文本全半角错误。</explain>
      <paraID>5F466542</paraID>
      <start>75</start>
      <end>76</end>
      <status>unmodified</status>
      <modifiedWord/>
      <trackRevisions>false</trackRevisions>
    </reviewItem>
    <reviewItem>
      <errorID>594fc5d5-9406-49c7-9fd9-8ec2ffe271e5</errorID>
      <errorWord>;</errorWord>
      <group>L1_Format</group>
      <groupName>格式问题</groupName>
      <ability>L2_HalfPunc_CN</ability>
      <abilityName>全半角问题</abilityName>
      <candidateList>
        <item>；</item>
      </candidateList>
      <explain>文本全半角错误。</explain>
      <paraID>5F466542</paraID>
      <start>85</start>
      <end>86</end>
      <status>unmodified</status>
      <modifiedWord/>
      <trackRevisions>false</trackRevisions>
    </reviewItem>
    <reviewItem>
      <errorID>189d328d-1f06-49cb-9876-0760ec9b646f</errorID>
      <errorWord>;</errorWord>
      <group>L1_Format</group>
      <groupName>格式问题</groupName>
      <ability>L2_HalfPunc_CN</ability>
      <abilityName>全半角问题</abilityName>
      <candidateList>
        <item>；</item>
      </candidateList>
      <explain>文本全半角错误。</explain>
      <paraID>5F466542</paraID>
      <start>94</start>
      <end>95</end>
      <status>unmodified</status>
      <modifiedWord/>
      <trackRevisions>false</trackRevisions>
    </reviewItem>
    <reviewItem>
      <errorID>7f55dcb1-6722-42e3-9d45-9c3661f7adb6</errorID>
      <errorWord>;</errorWord>
      <group>L1_Format</group>
      <groupName>格式问题</groupName>
      <ability>L2_HalfPunc_CN</ability>
      <abilityName>全半角问题</abilityName>
      <candidateList>
        <item>；</item>
      </candidateList>
      <explain>文本全半角错误。</explain>
      <paraID>5F466542</paraID>
      <start>107</start>
      <end>108</end>
      <status>unmodified</status>
      <modifiedWord/>
      <trackRevisions>false</trackRevisions>
    </reviewItem>
    <reviewItem>
      <errorID>2222b01b-1eff-49b7-ae68-9b261d421bca</errorID>
      <errorWord>;</errorWord>
      <group>L1_Format</group>
      <groupName>格式问题</groupName>
      <ability>L2_HalfPunc_CN</ability>
      <abilityName>全半角问题</abilityName>
      <candidateList>
        <item>；</item>
      </candidateList>
      <explain>文本全半角错误。</explain>
      <paraID>5F466542</paraID>
      <start>116</start>
      <end>117</end>
      <status>unmodified</status>
      <modifiedWord/>
      <trackRevisions>false</trackRevisions>
    </reviewItem>
    <reviewItem>
      <errorID>f4d9c18d-6ece-4b96-a5b7-325e33b5a194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257C0067</paraID>
      <start>0</start>
      <end>3</end>
      <status>unmodified</status>
      <modifiedWord/>
      <trackRevisions>false</trackRevisions>
    </reviewItem>
    <reviewItem>
      <errorID>d3b9ffe3-935e-4214-815a-8203222b3856</errorID>
      <errorWord>(</errorWord>
      <group>L1_Format</group>
      <groupName>格式问题</groupName>
      <ability>L2_HalfPunc_CN</ability>
      <abilityName>全半角问题</abilityName>
      <candidateList>
        <item>（</item>
      </candidateList>
      <explain>文本全半角错误。</explain>
      <paraID>4CFAAC0D</paraID>
      <start>0</start>
      <end>1</end>
      <status>unmodified</status>
      <modifiedWord/>
      <trackRevisions>false</trackRevisions>
    </reviewItem>
    <reviewItem>
      <errorID>70a0063c-2e41-4560-91a2-5e1b7b316966</errorID>
      <errorWord>)</errorWord>
      <group>L1_Format</group>
      <groupName>格式问题</groupName>
      <ability>L2_HalfPunc_CN</ability>
      <abilityName>全半角问题</abilityName>
      <candidateList>
        <item>）</item>
      </candidateList>
      <explain>文本全半角错误。</explain>
      <paraID>4CFAAC0D</paraID>
      <start>2</start>
      <end>3</end>
      <status>unmodified</status>
      <modifiedWord/>
      <trackRevisions>false</trackRevisions>
    </reviewItem>
    <reviewItem>
      <errorID>31ffc675-f6ac-4a35-b2d0-ab79ab32ac42</errorID>
      <errorWord>-</errorWord>
      <group>L1_Format</group>
      <groupName>格式问题</groupName>
      <ability>L2_HalfPunc_CN</ability>
      <abilityName>全半角问题</abilityName>
      <candidateList>
        <item>－</item>
      </candidateList>
      <explain>文本全半角错误。</explain>
      <paraID>1EF1A091</paraID>
      <start>14</start>
      <end>15</end>
      <status>unmodified</status>
      <modifiedWord/>
      <trackRevisions>false</trackRevisions>
    </reviewItem>
    <reviewItem>
      <errorID>9fcaf6dd-fd8c-47ec-b71f-4fed5db44703</errorID>
      <errorWord>-</errorWord>
      <group>L1_Format</group>
      <groupName>格式问题</groupName>
      <ability>L2_HalfPunc_CN</ability>
      <abilityName>全半角问题</abilityName>
      <candidateList>
        <item>－</item>
      </candidateList>
      <explain>文本全半角错误。</explain>
      <paraID>1EF1A091</paraID>
      <start>15</start>
      <end>16</end>
      <status>unmodified</status>
      <modifiedWord/>
      <trackRevisions>false</trackRevisions>
    </reviewItem>
    <reviewItem>
      <errorID>f20b860f-3735-46b5-9efb-ee8d93b22f57</errorID>
      <errorWord>-</errorWord>
      <group>L1_Format</group>
      <groupName>格式问题</groupName>
      <ability>L2_HalfPunc_CN</ability>
      <abilityName>全半角问题</abilityName>
      <candidateList>
        <item>－</item>
      </candidateList>
      <explain>文本全半角错误。</explain>
      <paraID>1EF1A091</paraID>
      <start>41</start>
      <end>42</end>
      <status>unmodified</status>
      <modifiedWord/>
      <trackRevisions>false</trackRevisions>
    </reviewItem>
    <reviewItem>
      <errorID>0345dbd9-24c9-4258-b782-9a87c6520a6d</errorID>
      <errorWord>-</errorWord>
      <group>L1_Format</group>
      <groupName>格式问题</groupName>
      <ability>L2_HalfPunc_CN</ability>
      <abilityName>全半角问题</abilityName>
      <candidateList>
        <item>－</item>
      </candidateList>
      <explain>文本全半角错误。</explain>
      <paraID>1EF1A091</paraID>
      <start>42</start>
      <end>43</end>
      <status>unmodified</status>
      <modifiedWord/>
      <trackRevisions>false</trackRevisions>
    </reviewItem>
    <reviewItem>
      <errorID>e3ba536d-a77c-4cdf-bcd7-4c6464926697</errorID>
      <errorWord>“.</errorWord>
      <group>L1_Punc</group>
      <groupName>标点问题</groupName>
      <ability>L2_Punc_CN</ability>
      <abilityName>标点符号问题</abilityName>
      <candidateList>
        <item>“</item>
      </candidateList>
      <explain/>
      <paraID>1EF1A091</paraID>
      <start>54</start>
      <end>56</end>
      <status>unmodified</status>
      <modifiedWord/>
      <trackRevisions>false</trackRevisions>
    </reviewItem>
    <reviewItem>
      <errorID>e77bdab8-743a-4234-9cb5-b7345e5ea3b7</errorID>
      <errorWord>“.</errorWord>
      <group>L1_Punc</group>
      <groupName>标点问题</groupName>
      <ability>L2_Punc_CN</ability>
      <abilityName>标点符号问题</abilityName>
      <candidateList>
        <item>“</item>
      </candidateList>
      <explain/>
      <paraID>1EF1A091</paraID>
      <start>69</start>
      <end>71</end>
      <status>unmodified</status>
      <modifiedWord/>
      <trackRevisions>false</trackRevisions>
    </reviewItem>
    <reviewItem>
      <errorID>408f3b63-295d-4575-bebf-5f9b119c9e5d</errorID>
      <errorWord>-</errorWord>
      <group>L1_Format</group>
      <groupName>格式问题</groupName>
      <ability>L2_HalfPunc_CN</ability>
      <abilityName>全半角问题</abilityName>
      <candidateList>
        <item>－</item>
      </candidateList>
      <explain>文本全半角错误。</explain>
      <paraID>1EF1A091</paraID>
      <start>92</start>
      <end>93</end>
      <status>unmodified</status>
      <modifiedWord/>
      <trackRevisions>false</trackRevisions>
    </reviewItem>
    <reviewItem>
      <errorID>3a8f0796-d557-4b9f-a199-7729f90044d8</errorID>
      <errorWord>-</errorWord>
      <group>L1_Format</group>
      <groupName>格式问题</groupName>
      <ability>L2_HalfPunc_CN</ability>
      <abilityName>全半角问题</abilityName>
      <candidateList>
        <item>－</item>
      </candidateList>
      <explain>文本全半角错误。</explain>
      <paraID>1EF1A091</paraID>
      <start>93</start>
      <end>94</end>
      <status>unmodified</status>
      <modifiedWord/>
      <trackRevisions>false</trackRevisions>
    </reviewItem>
    <reviewItem>
      <errorID>fe7c9a15-95e5-4d65-8eee-97844d260a49</errorID>
      <errorWord>-</errorWord>
      <group>L1_Format</group>
      <groupName>格式问题</groupName>
      <ability>L2_HalfPunc_CN</ability>
      <abilityName>全半角问题</abilityName>
      <candidateList>
        <item>－</item>
      </candidateList>
      <explain>文本全半角错误。</explain>
      <paraID>1EF1A091</paraID>
      <start>100</start>
      <end>101</end>
      <status>unmodified</status>
      <modifiedWord/>
      <trackRevisions>false</trackRevisions>
    </reviewItem>
    <reviewItem>
      <errorID>90c5f669-8469-4b19-a7a5-6d85c70d0cfc</errorID>
      <errorWord>-</errorWord>
      <group>L1_Format</group>
      <groupName>格式问题</groupName>
      <ability>L2_HalfPunc_CN</ability>
      <abilityName>全半角问题</abilityName>
      <candidateList>
        <item>－</item>
      </candidateList>
      <explain>文本全半角错误。</explain>
      <paraID>1EF1A091</paraID>
      <start>101</start>
      <end>102</end>
      <status>unmodified</status>
      <modifiedWord/>
      <trackRevisions>false</trackRevisions>
    </reviewItem>
    <reviewItem>
      <errorID>9c38330c-a043-478f-b38b-10bdbf5309b4</errorID>
      <errorWord>-</errorWord>
      <group>L1_Format</group>
      <groupName>格式问题</groupName>
      <ability>L2_HalfPunc_CN</ability>
      <abilityName>全半角问题</abilityName>
      <candidateList>
        <item>－</item>
      </candidateList>
      <explain>文本全半角错误。</explain>
      <paraID>69BE26F6</paraID>
      <start>90</start>
      <end>91</end>
      <status>unmodified</status>
      <modifiedWord/>
      <trackRevisions>false</trackRevisions>
    </reviewItem>
    <reviewItem>
      <errorID>4b860d48-703c-4089-b346-ca02c0cc567e</errorID>
      <errorWord>-</errorWord>
      <group>L1_Format</group>
      <groupName>格式问题</groupName>
      <ability>L2_HalfPunc_CN</ability>
      <abilityName>全半角问题</abilityName>
      <candidateList>
        <item>－</item>
      </candidateList>
      <explain>文本全半角错误。</explain>
      <paraID>69BE26F6</paraID>
      <start>95</start>
      <end>96</end>
      <status>unmodified</status>
      <modifiedWord/>
      <trackRevisions>false</trackRevisions>
    </reviewItem>
    <reviewItem>
      <errorID>241f9ae5-c41c-4468-9de2-075c512e4d14</errorID>
      <errorWord>“.</errorWord>
      <group>L1_Punc</group>
      <groupName>标点问题</groupName>
      <ability>L2_Punc_CN</ability>
      <abilityName>标点符号问题</abilityName>
      <candidateList>
        <item>“</item>
      </candidateList>
      <explain/>
      <paraID>11D55925</paraID>
      <start>12</start>
      <end>14</end>
      <status>unmodified</status>
      <modifiedWord/>
      <trackRevisions>false</trackRevisions>
    </reviewItem>
    <reviewItem>
      <errorID>e60d6623-0d19-48fb-819b-17238a4a731d</errorID>
      <errorWord>-</errorWord>
      <group>L1_Format</group>
      <groupName>格式问题</groupName>
      <ability>L2_HalfPunc_CN</ability>
      <abilityName>全半角问题</abilityName>
      <candidateList>
        <item>－</item>
      </candidateList>
      <explain>文本全半角错误。</explain>
      <paraID>11D55925</paraID>
      <start>48</start>
      <end>49</end>
      <status>unmodified</status>
      <modifiedWord/>
      <trackRevisions>false</trackRevisions>
    </reviewItem>
    <reviewItem>
      <errorID>f2f63353-4453-4670-8447-add10f65b107</errorID>
      <errorWord>-</errorWord>
      <group>L1_Format</group>
      <groupName>格式问题</groupName>
      <ability>L2_HalfPunc_CN</ability>
      <abilityName>全半角问题</abilityName>
      <candidateList>
        <item>－</item>
      </candidateList>
      <explain>文本全半角错误。</explain>
      <paraID>11D55925</paraID>
      <start>49</start>
      <end>50</end>
      <status>unmodified</status>
      <modifiedWord/>
      <trackRevisions>false</trackRevisions>
    </reviewItem>
    <reviewItem>
      <errorID>aca06cd3-6381-42be-b5f5-7410c7b3b0bc</errorID>
      <errorWord>-</errorWord>
      <group>L1_Format</group>
      <groupName>格式问题</groupName>
      <ability>L2_HalfPunc_CN</ability>
      <abilityName>全半角问题</abilityName>
      <candidateList>
        <item>－</item>
      </candidateList>
      <explain>文本全半角错误。</explain>
      <paraID>11D55925</paraID>
      <start>55</start>
      <end>56</end>
      <status>unmodified</status>
      <modifiedWord/>
      <trackRevisions>false</trackRevisions>
    </reviewItem>
    <reviewItem>
      <errorID>d899120a-244e-4938-8f36-5e6e5129a42a</errorID>
      <errorWord>-</errorWord>
      <group>L1_Format</group>
      <groupName>格式问题</groupName>
      <ability>L2_HalfPunc_CN</ability>
      <abilityName>全半角问题</abilityName>
      <candidateList>
        <item>－</item>
      </candidateList>
      <explain>文本全半角错误。</explain>
      <paraID>11D55925</paraID>
      <start>56</start>
      <end>57</end>
      <status>unmodified</status>
      <modifiedWord/>
      <trackRevisions>false</trackRevisions>
    </reviewItem>
    <reviewItem>
      <errorID>b3c4125f-e6be-42ab-bacc-86b32eb2581f</errorID>
      <errorWord>-</errorWord>
      <group>L1_Format</group>
      <groupName>格式问题</groupName>
      <ability>L2_HalfPunc_CN</ability>
      <abilityName>全半角问题</abilityName>
      <candidateList>
        <item>－</item>
      </candidateList>
      <explain>文本全半角错误。</explain>
      <paraID>11D55925</paraID>
      <start>102</start>
      <end>103</end>
      <status>unmodified</status>
      <modifiedWord/>
      <trackRevisions>false</trackRevisions>
    </reviewItem>
    <reviewItem>
      <errorID>9af4ce3d-de2c-439d-b88f-6ff40fd8f528</errorID>
      <errorWord>-</errorWord>
      <group>L1_Format</group>
      <groupName>格式问题</groupName>
      <ability>L2_HalfPunc_CN</ability>
      <abilityName>全半角问题</abilityName>
      <candidateList>
        <item>－</item>
      </candidateList>
      <explain>文本全半角错误。</explain>
      <paraID>11D55925</paraID>
      <start>107</start>
      <end>108</end>
      <status>unmodified</status>
      <modifiedWord/>
      <trackRevisions>false</trackRevisions>
    </reviewItem>
    <reviewItem>
      <errorID>a70e186f-ee44-43b7-855c-f43ad9027b06</errorID>
      <errorWord>-</errorWord>
      <group>L1_Format</group>
      <groupName>格式问题</groupName>
      <ability>L2_HalfPunc_CN</ability>
      <abilityName>全半角问题</abilityName>
      <candidateList>
        <item>－</item>
      </candidateList>
      <explain>文本全半角错误。</explain>
      <paraID>11D55925</paraID>
      <start>108</start>
      <end>109</end>
      <status>unmodified</status>
      <modifiedWord/>
      <trackRevisions>false</trackRevisions>
    </reviewItem>
    <reviewItem>
      <errorID>e396340e-d581-4d94-9152-8d05b1e31e72</errorID>
      <errorWord>-</errorWord>
      <group>L1_Format</group>
      <groupName>格式问题</groupName>
      <ability>L2_HalfPunc_CN</ability>
      <abilityName>全半角问题</abilityName>
      <candidateList>
        <item>－</item>
      </candidateList>
      <explain>文本全半角错误。</explain>
      <paraID>11D55925</paraID>
      <start>113</start>
      <end>114</end>
      <status>unmodified</status>
      <modifiedWord/>
      <trackRevisions>false</trackRevisions>
    </reviewItem>
    <reviewItem>
      <errorID>a09f86fc-65a0-4716-a332-9d5969f58416</errorID>
      <errorWord>-</errorWord>
      <group>L1_Format</group>
      <groupName>格式问题</groupName>
      <ability>L2_HalfPunc_CN</ability>
      <abilityName>全半角问题</abilityName>
      <candidateList>
        <item>－</item>
      </candidateList>
      <explain>文本全半角错误。</explain>
      <paraID>11D55925</paraID>
      <start>114</start>
      <end>115</end>
      <status>unmodified</status>
      <modifiedWord/>
      <trackRevisions>false</trackRevisions>
    </reviewItem>
    <reviewItem>
      <errorID>bc493cd5-9f43-42d9-9bda-0a569e87b508</errorID>
      <errorWord>：</errorWord>
      <group>L1_Format</group>
      <groupName>格式问题</groupName>
      <ability>L2_HalfPunc_CN</ability>
      <abilityName>全半角问题</abilityName>
      <candidateList>
        <item>:</item>
      </candidateList>
      <explain>文本全半角错误。</explain>
      <paraID>53166BD8</paraID>
      <start>26</start>
      <end>27</end>
      <status>unmodified</status>
      <modifiedWord/>
      <trackRevisions>false</trackRevisions>
    </reviewItem>
    <reviewItem>
      <errorID>d0be6c44-6e76-4b01-8a33-e850fbc28b88</errorID>
      <errorWord>：</errorWord>
      <group>L1_Format</group>
      <groupName>格式问题</groupName>
      <ability>L2_HalfPunc_CN</ability>
      <abilityName>全半角问题</abilityName>
      <candidateList>
        <item>:</item>
      </candidateList>
      <explain>文本全半角错误。</explain>
      <paraID>43469D36</paraID>
      <start>24</start>
      <end>25</end>
      <status>unmodified</status>
      <modifiedWord/>
      <trackRevisions>false</trackRevisions>
    </reviewItem>
    <reviewItem>
      <errorID>c9e5234c-2a8f-446d-aa18-cda3501862ca</errorID>
      <errorWord>-</errorWord>
      <group>L1_Format</group>
      <groupName>格式问题</groupName>
      <ability>L2_HalfPunc_CN</ability>
      <abilityName>全半角问题</abilityName>
      <candidateList>
        <item>－</item>
      </candidateList>
      <explain>文本全半角错误。</explain>
      <paraID>492D4FD9</paraID>
      <start>105</start>
      <end>106</end>
      <status>unmodified</status>
      <modifiedWord/>
      <trackRevisions>false</trackRevisions>
    </reviewItem>
    <reviewItem>
      <errorID>4d534fef-b3a3-4d85-a995-5136f802e637</errorID>
      <errorWord>必须要</errorWord>
      <group>L1_Word</group>
      <groupName>字词问题</groupName>
      <ability>L2_Typo</ability>
      <abilityName>字词错误</abilityName>
      <candidateList>
        <item>必须</item>
      </candidateList>
      <explain/>
      <paraID>1E8CE1DC</paraID>
      <start>16</start>
      <end>19</end>
      <status>unmodified</status>
      <modifiedWord/>
      <trackRevisions>false</trackRevisions>
    </reviewItem>
    <reviewItem>
      <errorID>8b986f6b-1551-4a26-83b4-7905b220d860</errorID>
      <errorWord>登陆</errorWord>
      <group>L1_Word</group>
      <groupName>字词问题</groupName>
      <ability>L2_Typo</ability>
      <abilityName>字词错误</abilityName>
      <candidateList>
        <item>登录</item>
      </candidateList>
      <explain>存在发音相同字词的误用。</explain>
      <paraID>634E272D</paraID>
      <start>41</start>
      <end>43</end>
      <status>unmodified</status>
      <modifiedWord/>
      <trackRevisions>false</trackRevisions>
    </reviewItem>
    <reviewItem>
      <errorID>e74ef782-acf4-4254-9a7b-8a75cc24db29</errorID>
      <errorWord>法律、法规</errorWord>
      <group>L1_Word</group>
      <groupName>字词问题</groupName>
      <ability>L2_Typo</ability>
      <abilityName>字词错误</abilityName>
      <candidateList>
        <item>法律法规</item>
      </candidateList>
      <explain/>
      <paraID>67CFEC87</paraID>
      <start>3</start>
      <end>8</end>
      <status>unmodified</status>
      <modifiedWord/>
      <trackRevisions>false</trackRevisions>
    </reviewItem>
    <reviewItem>
      <errorID>17813648-ca8f-49b2-bfc1-b0ea6d5ce6fe</errorID>
      <errorWord>;</errorWord>
      <group>L1_Format</group>
      <groupName>格式问题</groupName>
      <ability>L2_HalfPunc_CN</ability>
      <abilityName>全半角问题</abilityName>
      <candidateList>
        <item>；</item>
      </candidateList>
      <explain>文本全半角错误。</explain>
      <paraID>276FCD47</paraID>
      <start>27</start>
      <end>28</end>
      <status>unmodified</status>
      <modifiedWord/>
      <trackRevisions>false</trackRevisions>
    </reviewItem>
    <reviewItem>
      <errorID>8389dcf5-6bd9-4962-9d70-82f003e0dbe4</errorID>
      <errorWord>与按</errorWord>
      <group>L1_Word</group>
      <groupName>字词问题</groupName>
      <ability>L2_Typo</ability>
      <abilityName>字词错误</abilityName>
      <candidateList>
        <item>与</item>
      </candidateList>
      <explain/>
      <paraID>256DA65F</paraID>
      <start>6</start>
      <end>8</end>
      <status>unmodified</status>
      <modifiedWord/>
      <trackRevisions>false</trackRevisions>
    </reviewItem>
    <reviewItem>
      <errorID>ceebf175-caeb-4a13-b9d5-9c1d410ef39f</errorID>
      <errorWord>,</errorWord>
      <group>L1_Format</group>
      <groupName>格式问题</groupName>
      <ability>L2_HalfPunc_CN</ability>
      <abilityName>全半角问题</abilityName>
      <candidateList>
        <item>，</item>
      </candidateList>
      <explain>文本全半角错误。</explain>
      <paraID>277866A3</paraID>
      <start>120</start>
      <end>121</end>
      <status>unmodified</status>
      <modifiedWord/>
      <trackRevisions>false</trackRevisions>
    </reviewItem>
    <reviewItem>
      <errorID>02840bb5-4e9d-4246-9fc0-af518bc87a79</errorID>
      <errorWord>:</errorWord>
      <group>L1_Format</group>
      <groupName>格式问题</groupName>
      <ability>L2_HalfPunc_CN</ability>
      <abilityName>全半角问题</abilityName>
      <candidateList>
        <item>：</item>
      </candidateList>
      <explain>文本全半角错误。</explain>
      <paraID>32D37DCC</paraID>
      <start>30</start>
      <end>31</end>
      <status>unmodified</status>
      <modifiedWord/>
      <trackRevisions>false</trackRevisions>
    </reviewItem>
    <reviewItem>
      <errorID>bef77eb3-883f-4043-a727-bd773453595e</errorID>
      <errorWord>&lt;</errorWord>
      <group>L1_Format</group>
      <groupName>格式问题</groupName>
      <ability>L2_HalfPunc_CN</ability>
      <abilityName>全半角问题</abilityName>
      <candidateList>
        <item>〈</item>
      </candidateList>
      <explain>文本全半角错误。</explain>
      <paraID>2D6F621B</paraID>
      <start>48</start>
      <end>49</end>
      <status>unmodified</status>
      <modifiedWord/>
      <trackRevisions>false</trackRevisions>
    </reviewItem>
    <reviewItem>
      <errorID>94428411-84e9-4393-9bd8-b0a1d2ee6c4b</errorID>
      <errorWord>&lt;</errorWord>
      <group>L1_Format</group>
      <groupName>格式问题</groupName>
      <ability>L2_HalfPunc_CN</ability>
      <abilityName>全半角问题</abilityName>
      <candidateList>
        <item>〈</item>
      </candidateList>
      <explain>文本全半角错误。</explain>
      <paraID>713428EF</paraID>
      <start>48</start>
      <end>49</end>
      <status>unmodified</status>
      <modifiedWord/>
      <trackRevisions>false</trackRevisions>
    </reviewItem>
    <reviewItem>
      <errorID>c4a7c89b-a046-4c8f-99ca-f9b3aabff26c</errorID>
      <errorWord>&lt;</errorWord>
      <group>L1_Format</group>
      <groupName>格式问题</groupName>
      <ability>L2_HalfPunc_CN</ability>
      <abilityName>全半角问题</abilityName>
      <candidateList>
        <item>〈</item>
      </candidateList>
      <explain>文本全半角错误。</explain>
      <paraID>451678F7</paraID>
      <start>33</start>
      <end>34</end>
      <status>unmodified</status>
      <modifiedWord/>
      <trackRevisions>false</trackRevisions>
    </reviewItem>
    <reviewItem>
      <errorID>4e2616d3-c3b7-4d89-a296-ee1008c35622</errorID>
      <errorWord>,</errorWord>
      <group>L1_Format</group>
      <groupName>格式问题</groupName>
      <ability>L2_HalfPunc_CN</ability>
      <abilityName>全半角问题</abilityName>
      <candidateList>
        <item>，</item>
      </candidateList>
      <explain>文本全半角错误。</explain>
      <paraID>76F93BF5</paraID>
      <start>60</start>
      <end>61</end>
      <status>unmodified</status>
      <modifiedWord/>
      <trackRevisions>false</trackRevisions>
    </reviewItem>
    <reviewItem>
      <errorID>2ab37f3a-3453-4c2a-b5ad-a0c3832f0388</errorID>
      <errorWord>事实真象</errorWord>
      <group>L1_Word</group>
      <groupName>字词问题</groupName>
      <ability>L2_Variant</ability>
      <abilityName>异形词</abilityName>
      <candidateList>
        <item>事实真相</item>
      </candidateList>
      <explain>词汇[事实真象]的规范词形写作[事实真相]。</explain>
      <paraID>3BD6F490</paraID>
      <start>29</start>
      <end>33</end>
      <status>unmodified</status>
      <modifiedWord/>
      <trackRevisions>false</trackRevisions>
    </reviewItem>
    <reviewItem>
      <errorID>504bd36c-4144-406b-89fa-4f120725b36c</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58E5E839</paraID>
      <start>60</start>
      <end>63</end>
      <status>unmodified</status>
      <modifiedWord/>
      <trackRevisions>false</trackRevisions>
    </reviewItem>
    <reviewItem>
      <errorID>291debdd-f143-4eb0-9ca2-e9a254f340d1</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75644C80</paraID>
      <start>67</start>
      <end>70</end>
      <status>unmodified</status>
      <modifiedWord/>
      <trackRevisions>false</trackRevisions>
    </reviewItem>
    <reviewItem>
      <errorID>2ae37785-f52f-4f6a-9ec9-09b59f098d26</errorID>
      <errorWord>(</errorWord>
      <group>L1_Format</group>
      <groupName>格式问题</groupName>
      <ability>L2_HalfPunc_CN</ability>
      <abilityName>全半角问题</abilityName>
      <candidateList>
        <item>（</item>
      </candidateList>
      <explain>文本全半角错误。</explain>
      <paraID>435BFF34</paraID>
      <start>0</start>
      <end>1</end>
      <status>unmodified</status>
      <modifiedWord/>
      <trackRevisions>false</trackRevisions>
    </reviewItem>
    <reviewItem>
      <errorID>24328b02-0ec6-4b1a-a2cf-f253e47e52a5</errorID>
      <errorWord>)</errorWord>
      <group>L1_Format</group>
      <groupName>格式问题</groupName>
      <ability>L2_HalfPunc_CN</ability>
      <abilityName>全半角问题</abilityName>
      <candidateList>
        <item>）</item>
      </candidateList>
      <explain>文本全半角错误。</explain>
      <paraID>435BFF34</paraID>
      <start>2</start>
      <end>3</end>
      <status>unmodified</status>
      <modifiedWord/>
      <trackRevisions>false</trackRevisions>
    </reviewItem>
    <reviewItem>
      <errorID>8db72aa8-1990-4b1e-ac10-3c85bb5db44e</errorID>
      <errorWord>(</errorWord>
      <group>L1_Format</group>
      <groupName>格式问题</groupName>
      <ability>L2_HalfPunc_CN</ability>
      <abilityName>全半角问题</abilityName>
      <candidateList>
        <item>（</item>
      </candidateList>
      <explain>文本全半角错误。</explain>
      <paraID>1FC5D002</paraID>
      <start>0</start>
      <end>1</end>
      <status>unmodified</status>
      <modifiedWord/>
      <trackRevisions>false</trackRevisions>
    </reviewItem>
    <reviewItem>
      <errorID>c3c6b82b-534a-4daf-9ffe-6448d1089b3a</errorID>
      <errorWord>)</errorWord>
      <group>L1_Format</group>
      <groupName>格式问题</groupName>
      <ability>L2_HalfPunc_CN</ability>
      <abilityName>全半角问题</abilityName>
      <candidateList>
        <item>）</item>
      </candidateList>
      <explain>文本全半角错误。</explain>
      <paraID>1FC5D002</paraID>
      <start>2</start>
      <end>3</end>
      <status>unmodified</status>
      <modifiedWord/>
      <trackRevisions>false</trackRevisions>
    </reviewItem>
    <reviewItem>
      <errorID>45065525-d96e-4866-ac8a-9a645de26bbf</errorID>
      <errorWord>(</errorWord>
      <group>L1_Format</group>
      <groupName>格式问题</groupName>
      <ability>L2_HalfPunc_CN</ability>
      <abilityName>全半角问题</abilityName>
      <candidateList>
        <item>（</item>
      </candidateList>
      <explain>文本全半角错误。</explain>
      <paraID>48B32CA2</paraID>
      <start>0</start>
      <end>1</end>
      <status>unmodified</status>
      <modifiedWord/>
      <trackRevisions>false</trackRevisions>
    </reviewItem>
    <reviewItem>
      <errorID>af9a2c5e-888b-4571-8b3c-c4b4dc80410d</errorID>
      <errorWord>)</errorWord>
      <group>L1_Format</group>
      <groupName>格式问题</groupName>
      <ability>L2_HalfPunc_CN</ability>
      <abilityName>全半角问题</abilityName>
      <candidateList>
        <item>）</item>
      </candidateList>
      <explain>文本全半角错误。</explain>
      <paraID>48B32CA2</paraID>
      <start>2</start>
      <end>3</end>
      <status>unmodified</status>
      <modifiedWord/>
      <trackRevisions>false</trackRevisions>
    </reviewItem>
    <reviewItem>
      <errorID>fc54a9fd-5010-4c0e-b836-d4c9d22007f2</errorID>
      <errorWord>(</errorWord>
      <group>L1_Format</group>
      <groupName>格式问题</groupName>
      <ability>L2_HalfPunc_CN</ability>
      <abilityName>全半角问题</abilityName>
      <candidateList>
        <item>（</item>
      </candidateList>
      <explain>文本全半角错误。</explain>
      <paraID>1158755F</paraID>
      <start>0</start>
      <end>1</end>
      <status>unmodified</status>
      <modifiedWord/>
      <trackRevisions>false</trackRevisions>
    </reviewItem>
    <reviewItem>
      <errorID>f45f1507-f8bc-4e59-8341-a4eff2f4cfa2</errorID>
      <errorWord>)</errorWord>
      <group>L1_Format</group>
      <groupName>格式问题</groupName>
      <ability>L2_HalfPunc_CN</ability>
      <abilityName>全半角问题</abilityName>
      <candidateList>
        <item>）</item>
      </candidateList>
      <explain>文本全半角错误。</explain>
      <paraID>1158755F</paraID>
      <start>2</start>
      <end>3</end>
      <status>unmodified</status>
      <modifiedWord/>
      <trackRevisions>false</trackRevisions>
    </reviewItem>
    <reviewItem>
      <errorID>3d747f2e-8be1-40a9-8559-4ca617bf061b</errorID>
      <errorWord>(</errorWord>
      <group>L1_Format</group>
      <groupName>格式问题</groupName>
      <ability>L2_HalfPunc_CN</ability>
      <abilityName>全半角问题</abilityName>
      <candidateList>
        <item>（</item>
      </candidateList>
      <explain>文本全半角错误。</explain>
      <paraID>60591919</paraID>
      <start>0</start>
      <end>1</end>
      <status>unmodified</status>
      <modifiedWord/>
      <trackRevisions>false</trackRevisions>
    </reviewItem>
    <reviewItem>
      <errorID>dc43e803-fe57-4399-9703-63efc97cd74b</errorID>
      <errorWord>)</errorWord>
      <group>L1_Format</group>
      <groupName>格式问题</groupName>
      <ability>L2_HalfPunc_CN</ability>
      <abilityName>全半角问题</abilityName>
      <candidateList>
        <item>）</item>
      </candidateList>
      <explain>文本全半角错误。</explain>
      <paraID>60591919</paraID>
      <start>2</start>
      <end>3</end>
      <status>unmodified</status>
      <modifiedWord/>
      <trackRevisions>false</trackRevisions>
    </reviewItem>
    <reviewItem>
      <errorID>16956924-c087-4c1e-972d-bf6c22008ebb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525E1187</paraID>
      <start>0</start>
      <end>2</end>
      <status>unmodified</status>
      <modifiedWord/>
      <trackRevisions>false</trackRevisions>
    </reviewItem>
    <reviewItem>
      <errorID>f915a977-5cce-4b95-a946-9a5e4d52fd33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6E7E5C0</paraID>
      <start>0</start>
      <end>2</end>
      <status>unmodified</status>
      <modifiedWord/>
      <trackRevisions>false</trackRevisions>
    </reviewItem>
    <reviewItem>
      <errorID>918b3aab-9537-46aa-b3a9-e83502c64cb8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4AF4E441</paraID>
      <start>0</start>
      <end>2</end>
      <status>unmodified</status>
      <modifiedWord/>
      <trackRevisions>false</trackRevisions>
    </reviewItem>
    <reviewItem>
      <errorID>5b5bb20d-bb61-4c92-be53-d4a39a2ff3f9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1E9DA0BA</paraID>
      <start>0</start>
      <end>2</end>
      <status>unmodified</status>
      <modifiedWord/>
      <trackRevisions>false</trackRevisions>
    </reviewItem>
    <reviewItem>
      <errorID>7c7521a5-cefa-422a-a7e6-dedff4557fa8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50C11FFE</paraID>
      <start>0</start>
      <end>3</end>
      <status>unmodified</status>
      <modifiedWord/>
      <trackRevisions>false</trackRevisions>
    </reviewItem>
    <reviewItem>
      <errorID>3eaead45-44fa-497b-87bb-072a19cad183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41FBE6FA</paraID>
      <start>0</start>
      <end>3</end>
      <status>unmodified</status>
      <modifiedWord/>
      <trackRevisions>false</trackRevisions>
    </reviewItem>
    <reviewItem>
      <errorID>c4147fc4-55de-4f9e-bb62-ec73042a0217</errorID>
      <errorWord>（</errorWord>
      <group>L1_Format</group>
      <groupName>格式问题</groupName>
      <ability>L2_HalfPunc_CN</ability>
      <abilityName>全半角问题</abilityName>
      <candidateList>
        <item>(</item>
      </candidateList>
      <explain>文本全半角错误。</explain>
      <paraID>347E286B</paraID>
      <start>0</start>
      <end>1</end>
      <status>unmodified</status>
      <modifiedWord/>
      <trackRevisions>false</trackRevisions>
    </reviewItem>
    <reviewItem>
      <errorID>b0b56d08-db38-40f8-9633-e1b682613611</errorID>
      <errorWord>）；</errorWord>
      <group>L1_Format</group>
      <groupName>格式问题</groupName>
      <ability>L2_HalfPunc_CN</ability>
      <abilityName>全半角问题</abilityName>
      <candidateList>
        <item>);</item>
      </candidateList>
      <explain>文本全半角错误。</explain>
      <paraID>347E286B</paraID>
      <start>116</start>
      <end>119</end>
      <status>unmodified</status>
      <modifiedWord/>
      <trackRevisions>false</trackRevisions>
    </reviewItem>
    <reviewItem>
      <errorID>8ed763a8-01d0-4f10-a42c-a0e0a2099175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7D41D23A</paraID>
      <start>0</start>
      <end>3</end>
      <status>unmodified</status>
      <modifiedWord/>
      <trackRevisions>false</trackRevisions>
    </reviewItem>
    <reviewItem>
      <errorID>5ca5e5fa-6751-4423-a3b1-14535d90bc9a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55CC6783</paraID>
      <start>0</start>
      <end>3</end>
      <status>unmodified</status>
      <modifiedWord/>
      <trackRevisions>false</trackRevisions>
    </reviewItem>
    <reviewItem>
      <errorID>eac14566-f3c0-4db4-a820-9c1c2bc8385d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16737597</paraID>
      <start>0</start>
      <end>3</end>
      <status>unmodified</status>
      <modifiedWord/>
      <trackRevisions>false</trackRevisions>
    </reviewItem>
    <reviewItem>
      <errorID>72ddcaeb-bbd0-4d25-ab33-64d02315c760</errorID>
      <errorWord>(</errorWord>
      <group>L1_Format</group>
      <groupName>格式问题</groupName>
      <ability>L2_HalfPunc_CN</ability>
      <abilityName>全半角问题</abilityName>
      <candidateList>
        <item>（</item>
      </candidateList>
      <explain>文本全半角错误。</explain>
      <paraID>1EAF281B</paraID>
      <start>0</start>
      <end>1</end>
      <status>unmodified</status>
      <modifiedWord/>
      <trackRevisions>false</trackRevisions>
    </reviewItem>
    <reviewItem>
      <errorID>fdcbc8a6-7938-4f0e-a159-e5e288e2c814</errorID>
      <errorWord>)</errorWord>
      <group>L1_Format</group>
      <groupName>格式问题</groupName>
      <ability>L2_HalfPunc_CN</ability>
      <abilityName>全半角问题</abilityName>
      <candidateList>
        <item>）</item>
      </candidateList>
      <explain>文本全半角错误。</explain>
      <paraID>1EAF281B</paraID>
      <start>2</start>
      <end>3</end>
      <status>unmodified</status>
      <modifiedWord/>
      <trackRevisions>false</trackRevisions>
    </reviewItem>
    <reviewItem>
      <errorID>e73c965d-ddd1-4820-90df-cb5237f6aad8</errorID>
      <errorWord>(</errorWord>
      <group>L1_Format</group>
      <groupName>格式问题</groupName>
      <ability>L2_HalfPunc_CN</ability>
      <abilityName>全半角问题</abilityName>
      <candidateList>
        <item>（</item>
      </candidateList>
      <explain>文本全半角错误。</explain>
      <paraID>52F057DC</paraID>
      <start>0</start>
      <end>1</end>
      <status>unmodified</status>
      <modifiedWord/>
      <trackRevisions>false</trackRevisions>
    </reviewItem>
    <reviewItem>
      <errorID>2ed40e3a-00dd-4864-ab81-b5e941d2876a</errorID>
      <errorWord>)</errorWord>
      <group>L1_Format</group>
      <groupName>格式问题</groupName>
      <ability>L2_HalfPunc_CN</ability>
      <abilityName>全半角问题</abilityName>
      <candidateList>
        <item>）</item>
      </candidateList>
      <explain>文本全半角错误。</explain>
      <paraID>52F057DC</paraID>
      <start>2</start>
      <end>3</end>
      <status>unmodified</status>
      <modifiedWord/>
      <trackRevisions>false</trackRevisions>
    </reviewItem>
    <reviewItem>
      <errorID>701263df-67ad-4634-8847-ad462b5610b6</errorID>
      <errorWord>“.</errorWord>
      <group>L1_Punc</group>
      <groupName>标点问题</groupName>
      <ability>L2_Punc_CN</ability>
      <abilityName>标点符号问题</abilityName>
      <candidateList>
        <item>“</item>
      </candidateList>
      <explain/>
      <paraID>726CCC4E</paraID>
      <start>178</start>
      <end>180</end>
      <status>unmodified</status>
      <modifiedWord/>
      <trackRevisions>false</trackRevisions>
    </reviewItem>
    <reviewItem>
      <errorID>58f15f5c-cf16-45bd-917f-f89b18bc97f3</errorID>
      <errorWord>(</errorWord>
      <group>L1_Format</group>
      <groupName>格式问题</groupName>
      <ability>L2_HalfPunc_CN</ability>
      <abilityName>全半角问题</abilityName>
      <candidateList>
        <item>（</item>
      </candidateList>
      <explain>文本全半角错误。</explain>
      <paraID>398E89C4</paraID>
      <start>0</start>
      <end>1</end>
      <status>unmodified</status>
      <modifiedWord/>
      <trackRevisions>false</trackRevisions>
    </reviewItem>
    <reviewItem>
      <errorID>6eb6e55a-4432-4668-810d-5cfba27cbba8</errorID>
      <errorWord>)</errorWord>
      <group>L1_Format</group>
      <groupName>格式问题</groupName>
      <ability>L2_HalfPunc_CN</ability>
      <abilityName>全半角问题</abilityName>
      <candidateList>
        <item>）</item>
      </candidateList>
      <explain>文本全半角错误。</explain>
      <paraID>398E89C4</paraID>
      <start>2</start>
      <end>3</end>
      <status>unmodified</status>
      <modifiedWord/>
      <trackRevisions>false</trackRevisions>
    </reviewItem>
    <reviewItem>
      <errorID>1838dc17-e89b-4efb-944d-b58fdc9fd60a</errorID>
      <errorWord>(</errorWord>
      <group>L1_Format</group>
      <groupName>格式问题</groupName>
      <ability>L2_HalfPunc_CN</ability>
      <abilityName>全半角问题</abilityName>
      <candidateList>
        <item>（</item>
      </candidateList>
      <explain>文本全半角错误。</explain>
      <paraID>639ACC15</paraID>
      <start>0</start>
      <end>1</end>
      <status>unmodified</status>
      <modifiedWord/>
      <trackRevisions>false</trackRevisions>
    </reviewItem>
    <reviewItem>
      <errorID>32766ca0-05f6-4c58-9db3-997ef45ba39a</errorID>
      <errorWord>)</errorWord>
      <group>L1_Format</group>
      <groupName>格式问题</groupName>
      <ability>L2_HalfPunc_CN</ability>
      <abilityName>全半角问题</abilityName>
      <candidateList>
        <item>）</item>
      </candidateList>
      <explain>文本全半角错误。</explain>
      <paraID>639ACC15</paraID>
      <start>2</start>
      <end>3</end>
      <status>unmodified</status>
      <modifiedWord/>
      <trackRevisions>false</trackRevisions>
    </reviewItem>
    <reviewItem>
      <errorID>f77e8cac-1b11-4ede-8112-cf5947d2f28d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6AB94935</paraID>
      <start>0</start>
      <end>4</end>
      <status>unmodified</status>
      <modifiedWord/>
      <trackRevisions>false</trackRevisions>
    </reviewItem>
    <reviewItem>
      <errorID>4c1649b3-b0e4-496e-95d3-747385996e55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627B6514</paraID>
      <start>0</start>
      <end>4</end>
      <status>unmodified</status>
      <modifiedWord/>
      <trackRevisions>false</trackRevisions>
    </reviewItem>
    <reviewItem>
      <errorID>c2fa6f5c-1fab-4ee5-a37b-05b95854c62b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6D295D2A</paraID>
      <start>0</start>
      <end>4</end>
      <status>unmodified</status>
      <modifiedWord/>
      <trackRevisions>false</trackRevisions>
    </reviewItem>
    <reviewItem>
      <errorID>8ad87b43-4e6f-4f1b-bdf8-1f919bb30e8a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43FEC136</paraID>
      <start>0</start>
      <end>2</end>
      <status>unmodified</status>
      <modifiedWord/>
      <trackRevisions>false</trackRevisions>
    </reviewItem>
    <reviewItem>
      <errorID>e6b15e29-55b4-4cc5-8af9-6ad673385483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4D313E40</paraID>
      <start>0</start>
      <end>2</end>
      <status>unmodified</status>
      <modifiedWord/>
      <trackRevisions>false</trackRevisions>
    </reviewItem>
    <reviewItem>
      <errorID>57ccbe96-cf22-4a5b-b93b-f060a27b0bb0</errorID>
      <errorWord>,</errorWord>
      <group>L1_Format</group>
      <groupName>格式问题</groupName>
      <ability>L2_HalfPunc_CN</ability>
      <abilityName>全半角问题</abilityName>
      <candidateList>
        <item>，</item>
      </candidateList>
      <explain>文本全半角错误。</explain>
      <paraID>33AD669E</paraID>
      <start>76</start>
      <end>77</end>
      <status>unmodified</status>
      <modifiedWord/>
      <trackRevisions>false</trackRevisions>
    </reviewItem>
    <reviewItem>
      <errorID>9ebd28e7-fac0-471d-afb2-c56ce7257191</errorID>
      <errorWord>)</errorWord>
      <group>L1_Format</group>
      <groupName>格式问题</groupName>
      <ability>L2_HalfPunc_CN</ability>
      <abilityName>全半角问题</abilityName>
      <candidateList>
        <item>）</item>
      </candidateList>
      <explain>文本全半角错误。</explain>
      <paraID>33AD669E</paraID>
      <start>102</start>
      <end>103</end>
      <status>unmodified</status>
      <modifiedWord/>
      <trackRevisions>false</trackRevisions>
    </reviewItem>
    <reviewItem>
      <errorID>6aaab87e-309b-4c3c-9fe3-119673c3987d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1F19E32B</paraID>
      <start>0</start>
      <end>2</end>
      <status>unmodified</status>
      <modifiedWord/>
      <trackRevisions>false</trackRevisions>
    </reviewItem>
    <reviewItem>
      <errorID>b0e3c496-5554-4ff0-91d9-925535472501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4A5923F</paraID>
      <start>0</start>
      <end>2</end>
      <status>unmodified</status>
      <modifiedWord/>
      <trackRevisions>false</trackRevisions>
    </reviewItem>
    <reviewItem>
      <errorID>efbb23ab-6929-4b1a-bb4f-4cc724eb2e3a</errorID>
      <errorWord>[2011]300号</errorWord>
      <group>L1_Knowledge</group>
      <groupName>知识性问题</groupName>
      <ability>L2_Knowledge</ability>
      <abilityName>其他知识</abilityName>
      <candidateList>
        <item>〔2011〕300号</item>
      </candidateList>
      <explain>发文字号格式错误。</explain>
      <paraID>70E483D8</paraID>
      <start>103</start>
      <end>113</end>
      <status>unmodified</status>
      <modifiedWord/>
      <trackRevisions>false</trackRevisions>
    </reviewItem>
    <reviewItem>
      <errorID>a57d8a4f-7856-4e73-8fc6-b275c3513747</errorID>
      <errorWord>(</errorWord>
      <group>L1_Format</group>
      <groupName>格式问题</groupName>
      <ability>L2_HalfPunc_CN</ability>
      <abilityName>全半角问题</abilityName>
      <candidateList>
        <item>（</item>
      </candidateList>
      <explain>文本全半角错误。</explain>
      <paraID>1F01AE0A</paraID>
      <start>20</start>
      <end>21</end>
      <status>unmodified</status>
      <modifiedWord/>
      <trackRevisions>false</trackRevisions>
    </reviewItem>
    <reviewItem>
      <errorID>67b32be5-10dd-4107-854b-fd02bdd7c3ca</errorID>
      <errorWord>)</errorWord>
      <group>L1_Format</group>
      <groupName>格式问题</groupName>
      <ability>L2_HalfPunc_CN</ability>
      <abilityName>全半角问题</abilityName>
      <candidateList>
        <item>）</item>
      </candidateList>
      <explain>文本全半角错误。</explain>
      <paraID>1F01AE0A</paraID>
      <start>22</start>
      <end>23</end>
      <status>unmodified</status>
      <modifiedWord/>
      <trackRevisions>false</trackRevisions>
    </reviewItem>
    <reviewItem>
      <errorID>7e118acf-6379-419a-8c77-b8ff88ae1653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5B49055E</paraID>
      <start>0</start>
      <end>3</end>
      <status>unmodified</status>
      <modifiedWord/>
      <trackRevisions>false</trackRevisions>
    </reviewItem>
    <reviewItem>
      <errorID>f72e26ea-27de-40b7-978a-87ff81c34979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159CAE4D</paraID>
      <start>0</start>
      <end>2</end>
      <status>unmodified</status>
      <modifiedWord/>
      <trackRevisions>false</trackRevisions>
    </reviewItem>
    <reviewItem>
      <errorID>e7a57b67-645d-4179-b4d1-06f539a88a93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27485FBB</paraID>
      <start>0</start>
      <end>2</end>
      <status>unmodified</status>
      <modifiedWord/>
      <trackRevisions>false</trackRevisions>
    </reviewItem>
    <reviewItem>
      <errorID>67d1d919-8bd7-48be-951c-a74a3589c23e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7F47AA08</paraID>
      <start>0</start>
      <end>2</end>
      <status>unmodified</status>
      <modifiedWord/>
      <trackRevisions>false</trackRevisions>
    </reviewItem>
    <reviewItem>
      <errorID>e37e9d80-44c3-4a8f-b277-eef54f033fa7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62353036</paraID>
      <start>0</start>
      <end>2</end>
      <status>unmodified</status>
      <modifiedWord/>
      <trackRevisions>false</trackRevisions>
    </reviewItem>
    <reviewItem>
      <errorID>81b8ae3a-dcc1-4a36-a9f6-39bf8133b818</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2E8FF453</paraID>
      <start>0</start>
      <end>4</end>
      <status>unmodified</status>
      <modifiedWord/>
      <trackRevisions>false</trackRevisions>
    </reviewItem>
    <reviewItem>
      <errorID>00efaa01-a919-42fe-96a1-441bc845a166</errorID>
      <errorWord>(</errorWord>
      <group>L1_Format</group>
      <groupName>格式问题</groupName>
      <ability>L2_HalfPunc_CN</ability>
      <abilityName>全半角问题</abilityName>
      <candidateList>
        <item>（</item>
      </candidateList>
      <explain>文本全半角错误。</explain>
      <paraID>7611E130</paraID>
      <start>16</start>
      <end>17</end>
      <status>unmodified</status>
      <modifiedWord/>
      <trackRevisions>false</trackRevisions>
    </reviewItem>
    <reviewItem>
      <errorID>88f0f682-02e8-4333-8000-524d9dff2e54</errorID>
      <errorWord>)</errorWord>
      <group>L1_Format</group>
      <groupName>格式问题</groupName>
      <ability>L2_HalfPunc_CN</ability>
      <abilityName>全半角问题</abilityName>
      <candidateList>
        <item>）</item>
      </candidateList>
      <explain>文本全半角错误。</explain>
      <paraID>7611E130</paraID>
      <start>19</start>
      <end>20</end>
      <status>unmodified</status>
      <modifiedWord/>
      <trackRevisions>false</trackRevisions>
    </reviewItem>
    <reviewItem>
      <errorID>59cbc48d-d9f4-4fac-a76b-5cef44dd03cb</errorID>
      <errorWord>(</errorWord>
      <group>L1_Format</group>
      <groupName>格式问题</groupName>
      <ability>L2_HalfPunc_CN</ability>
      <abilityName>全半角问题</abilityName>
      <candidateList>
        <item>（</item>
      </candidateList>
      <explain>文本全半角错误。</explain>
      <paraID>7611E130</paraID>
      <start>22</start>
      <end>23</end>
      <status>unmodified</status>
      <modifiedWord/>
      <trackRevisions>false</trackRevisions>
    </reviewItem>
    <reviewItem>
      <errorID>1e120320-d596-45ce-9ba7-d4045149b168</errorID>
      <errorWord>)</errorWord>
      <group>L1_Format</group>
      <groupName>格式问题</groupName>
      <ability>L2_HalfPunc_CN</ability>
      <abilityName>全半角问题</abilityName>
      <candidateList>
        <item>）</item>
      </candidateList>
      <explain>文本全半角错误。</explain>
      <paraID>7611E130</paraID>
      <start>25</start>
      <end>26</end>
      <status>unmodified</status>
      <modifiedWord/>
      <trackRevisions>false</trackRevisions>
    </reviewItem>
    <reviewItem>
      <errorID>9ffea90e-2732-4a2d-8b0b-9eb9313b0767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5A97337E</paraID>
      <start>0</start>
      <end>4</end>
      <status>unmodified</status>
      <modifiedWord/>
      <trackRevisions>false</trackRevisions>
    </reviewItem>
    <reviewItem>
      <errorID>e051b811-c491-44b6-8766-f959dca86b79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261536C2</paraID>
      <start>0</start>
      <end>4</end>
      <status>unmodified</status>
      <modifiedWord/>
      <trackRevisions>false</trackRevisions>
    </reviewItem>
    <reviewItem>
      <errorID>a7b36de5-e2d4-4ce4-960c-1722aee042f6</errorID>
      <errorWord>包括不限于</errorWord>
      <group>L1_Word</group>
      <groupName>字词问题</groupName>
      <ability>L2_Typo</ability>
      <abilityName>字词错误</abilityName>
      <candidateList>
        <item>包括但不限于</item>
      </candidateList>
      <explain/>
      <paraID>20802E49</paraID>
      <start>34</start>
      <end>39</end>
      <status>unmodified</status>
      <modifiedWord/>
      <trackRevisions>false</trackRevisions>
    </reviewItem>
    <reviewItem>
      <errorID>2b7a932a-cc12-49de-b3f6-d5e6b1a2d79a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174DD1A4</paraID>
      <start>0</start>
      <end>4</end>
      <status>unmodified</status>
      <modifiedWord/>
      <trackRevisions>false</trackRevisions>
    </reviewItem>
    <reviewItem>
      <errorID>e3eea749-c72c-4d6f-8d00-148b653e8c32</errorID>
      <errorWord>“.</errorWord>
      <group>L1_Punc</group>
      <groupName>标点问题</groupName>
      <ability>L2_Punc_CN</ability>
      <abilityName>标点符号问题</abilityName>
      <candidateList>
        <item>“</item>
      </candidateList>
      <explain/>
      <paraID>36C164B8</paraID>
      <start>35</start>
      <end>37</end>
      <status>unmodified</status>
      <modifiedWord/>
      <trackRevisions>false</trackRevisions>
    </reviewItem>
    <reviewItem>
      <errorID>82729c33-c39a-40ef-b244-4dd9e5aed413</errorID>
      <errorWord>-</errorWord>
      <group>L1_Format</group>
      <groupName>格式问题</groupName>
      <ability>L2_HalfPunc_CN</ability>
      <abilityName>全半角问题</abilityName>
      <candidateList>
        <item>－</item>
      </candidateList>
      <explain>文本全半角错误。</explain>
      <paraID>36C164B8</paraID>
      <start>117</start>
      <end>118</end>
      <status>unmodified</status>
      <modifiedWord/>
      <trackRevisions>false</trackRevisions>
    </reviewItem>
    <reviewItem>
      <errorID>37639e64-244b-4b77-a487-f8e91731e9f0</errorID>
      <errorWord>-</errorWord>
      <group>L1_Format</group>
      <groupName>格式问题</groupName>
      <ability>L2_HalfPunc_CN</ability>
      <abilityName>全半角问题</abilityName>
      <candidateList>
        <item>－</item>
      </candidateList>
      <explain>文本全半角错误。</explain>
      <paraID>36C164B8</paraID>
      <start>163</start>
      <end>164</end>
      <status>unmodified</status>
      <modifiedWord/>
      <trackRevisions>false</trackRevisions>
    </reviewItem>
    <reviewItem>
      <errorID>8ef98152-e2c4-4ece-8d4c-ef01fdcaaad2</errorID>
      <errorWord>-</errorWord>
      <group>L1_Format</group>
      <groupName>格式问题</groupName>
      <ability>L2_HalfPunc_CN</ability>
      <abilityName>全半角问题</abilityName>
      <candidateList>
        <item>－</item>
      </candidateList>
      <explain>文本全半角错误。</explain>
      <paraID>36C164B8</paraID>
      <start>168</start>
      <end>169</end>
      <status>unmodified</status>
      <modifiedWord/>
      <trackRevisions>false</trackRevisions>
    </reviewItem>
    <reviewItem>
      <errorID>1344875a-42e4-4a3a-90ae-77f9aeb3cfae</errorID>
      <errorWord>-</errorWord>
      <group>L1_Format</group>
      <groupName>格式问题</groupName>
      <ability>L2_HalfPunc_CN</ability>
      <abilityName>全半角问题</abilityName>
      <candidateList>
        <item>－</item>
      </candidateList>
      <explain>文本全半角错误。</explain>
      <paraID>36C164B8</paraID>
      <start>169</start>
      <end>170</end>
      <status>unmodified</status>
      <modifiedWord/>
      <trackRevisions>false</trackRevisions>
    </reviewItem>
    <reviewItem>
      <errorID>d639fa23-bdd8-4cdb-bc35-4620da74862b</errorID>
      <errorWord>-</errorWord>
      <group>L1_Format</group>
      <groupName>格式问题</groupName>
      <ability>L2_HalfPunc_CN</ability>
      <abilityName>全半角问题</abilityName>
      <candidateList>
        <item>－</item>
      </candidateList>
      <explain>文本全半角错误。</explain>
      <paraID>36C164B8</paraID>
      <start>174</start>
      <end>175</end>
      <status>unmodified</status>
      <modifiedWord/>
      <trackRevisions>false</trackRevisions>
    </reviewItem>
    <reviewItem>
      <errorID>d16ff53f-c3cf-44d7-a491-4739c138a3a3</errorID>
      <errorWord>-</errorWord>
      <group>L1_Format</group>
      <groupName>格式问题</groupName>
      <ability>L2_HalfPunc_CN</ability>
      <abilityName>全半角问题</abilityName>
      <candidateList>
        <item>－</item>
      </candidateList>
      <explain>文本全半角错误。</explain>
      <paraID>36C164B8</paraID>
      <start>175</start>
      <end>176</end>
      <status>unmodified</status>
      <modifiedWord/>
      <trackRevisions>false</trackRevisions>
    </reviewItem>
    <reviewItem>
      <errorID>d1d2b061-2ef2-4c20-ba14-31734d8f93e0</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4350B554</paraID>
      <start>0</start>
      <end>4</end>
      <status>unmodified</status>
      <modifiedWord/>
      <trackRevisions>false</trackRevisions>
    </reviewItem>
    <reviewItem>
      <errorID>3f2edb28-f8f5-4d3c-abf1-27bc3bf1786d</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5C108C24</paraID>
      <start>0</start>
      <end>4</end>
      <status>unmodified</status>
      <modifiedWord/>
      <trackRevisions>false</trackRevisions>
    </reviewItem>
    <reviewItem>
      <errorID>062ec233-8eb1-456d-a096-4e1e512ad26f</errorID>
      <errorWord>登陆</errorWord>
      <group>L1_Word</group>
      <groupName>字词问题</groupName>
      <ability>L2_Typo</ability>
      <abilityName>字词错误</abilityName>
      <candidateList>
        <item>登录</item>
      </candidateList>
      <explain>存在发音相同字词的误用。</explain>
      <paraID>331BF178</paraID>
      <start>43</start>
      <end>45</end>
      <status>unmodified</status>
      <modifiedWord/>
      <trackRevisions>false</trackRevisions>
    </reviewItem>
    <reviewItem>
      <errorID>2049790c-3762-416e-a52d-507cb3bfa70b</errorID>
      <errorWord>;</errorWord>
      <group>L1_Format</group>
      <groupName>格式问题</groupName>
      <ability>L2_HalfPunc_CN</ability>
      <abilityName>全半角问题</abilityName>
      <candidateList>
        <item>；</item>
      </candidateList>
      <explain>文本全半角错误。</explain>
      <paraID>3DFEC75B</paraID>
      <start>26</start>
      <end>27</end>
      <status>unmodified</status>
      <modifiedWord/>
      <trackRevisions>false</trackRevisions>
    </reviewItem>
    <reviewItem>
      <errorID>5e0f73b2-dd80-45b3-ac78-e6ce958c06c6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79FEF10C</paraID>
      <start>0</start>
      <end>5</end>
      <status>unmodified</status>
      <modifiedWord/>
      <trackRevisions>false</trackRevisions>
    </reviewItem>
    <reviewItem>
      <errorID>4342c0bd-2cb8-4e06-9fa7-6bcfb65477b1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20ABD660</paraID>
      <start>0</start>
      <end>2</end>
      <status>unmodified</status>
      <modifiedWord/>
      <trackRevisions>false</trackRevisions>
    </reviewItem>
    <reviewItem>
      <errorID>32e70c25-8b31-4078-acc5-4155a10a333b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480232A9</paraID>
      <start>0</start>
      <end>2</end>
      <status>unmodified</status>
      <modifiedWord/>
      <trackRevisions>false</trackRevisions>
    </reviewItem>
    <reviewItem>
      <errorID>b6c3e3d1-82f8-4a0e-bd3f-6d41c9e7da12</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B6585DB</paraID>
      <start>0</start>
      <end>5</end>
      <status>unmodified</status>
      <modifiedWord/>
      <trackRevisions>false</trackRevisions>
    </reviewItem>
    <reviewItem>
      <errorID>a8dac491-9ad1-4d86-9957-4dd82c4e3907</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7B95E152</paraID>
      <start>0</start>
      <end>5</end>
      <status>unmodified</status>
      <modifiedWord/>
      <trackRevisions>false</trackRevisions>
    </reviewItem>
    <reviewItem>
      <errorID>63ebe735-a835-42fe-b758-0b5ce2203384</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76C5279B</paraID>
      <start>0</start>
      <end>5</end>
      <status>unmodified</status>
      <modifiedWord/>
      <trackRevisions>false</trackRevisions>
    </reviewItem>
    <reviewItem>
      <errorID>e0b2af7f-1e34-405d-85b7-37f6e5e3133c</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2DC14C38</paraID>
      <start>0</start>
      <end>5</end>
      <status>unmodified</status>
      <modifiedWord/>
      <trackRevisions>false</trackRevisions>
    </reviewItem>
    <reviewItem>
      <errorID>f711c24f-0fee-4a7a-ba21-b5d915d58ae6</errorID>
      <errorWord>（</errorWord>
      <group>L1_Format</group>
      <groupName>格式问题</groupName>
      <ability>L2_HalfPunc_CN</ability>
      <abilityName>全半角问题</abilityName>
      <candidateList>
        <item>(</item>
      </candidateList>
      <explain>文本全半角错误。</explain>
      <paraID> A629F57</paraID>
      <start>0</start>
      <end>1</end>
      <status>unmodified</status>
      <modifiedWord/>
      <trackRevisions>false</trackRevisions>
    </reviewItem>
    <reviewItem>
      <errorID>493b3d17-3663-45a4-ae57-7077ac66a043</errorID>
      <errorWord>）</errorWord>
      <group>L1_Format</group>
      <groupName>格式问题</groupName>
      <ability>L2_HalfPunc_CN</ability>
      <abilityName>全半角问题</abilityName>
      <candidateList>
        <item>)</item>
      </candidateList>
      <explain>文本全半角错误。</explain>
      <paraID> A629F57</paraID>
      <start>2</start>
      <end>3</end>
      <status>unmodified</status>
      <modifiedWord/>
      <trackRevisions>false</trackRevisions>
    </reviewItem>
    <reviewItem>
      <errorID>68620dd8-6b96-4e6c-acdb-27027b72602b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352EBDB7</paraID>
      <start>0</start>
      <end>2</end>
      <status>unmodified</status>
      <modifiedWord/>
      <trackRevisions>false</trackRevisions>
    </reviewItem>
    <reviewItem>
      <errorID>eea2846a-7b7c-4377-9aaa-e0d067a75070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39FAB9A0</paraID>
      <start>0</start>
      <end>2</end>
      <status>unmodified</status>
      <modifiedWord/>
      <trackRevisions>false</trackRevisions>
    </reviewItem>
    <reviewItem>
      <errorID>18f62e8a-0b95-4a27-aad0-764227099a20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22CBDDF4</paraID>
      <start>0</start>
      <end>2</end>
      <status>unmodified</status>
      <modifiedWord/>
      <trackRevisions>false</trackRevisions>
    </reviewItem>
    <reviewItem>
      <errorID>b9496be4-9080-463c-b5ea-c055df6b3f84</errorID>
      <errorWord>,</errorWord>
      <group>L1_Format</group>
      <groupName>格式问题</groupName>
      <ability>L2_HalfPunc_CN</ability>
      <abilityName>全半角问题</abilityName>
      <candidateList>
        <item>，</item>
      </candidateList>
      <explain>文本全半角错误。</explain>
      <paraID>22CBDDF4</paraID>
      <start>39</start>
      <end>40</end>
      <status>unmodified</status>
      <modifiedWord/>
      <trackRevisions>false</trackRevisions>
    </reviewItem>
    <reviewItem>
      <errorID>f906c484-6cc7-4e51-bc8b-359f0ade7434</errorID>
      <errorWord>,</errorWord>
      <group>L1_Format</group>
      <groupName>格式问题</groupName>
      <ability>L2_HalfPunc_CN</ability>
      <abilityName>全半角问题</abilityName>
      <candidateList>
        <item>，</item>
      </candidateList>
      <explain>文本全半角错误。</explain>
      <paraID> 67069B2</paraID>
      <start>62</start>
      <end>63</end>
      <status>unmodified</status>
      <modifiedWord/>
      <trackRevisions>false</trackRevisions>
    </reviewItem>
    <reviewItem>
      <errorID>3a8f0376-5cdb-4cdd-af97-0f816f25c467</errorID>
      <errorWord>(三十七)</errorWord>
      <group>L1_Format</group>
      <groupName>格式问题</groupName>
      <ability>L2_Ordinal</ability>
      <abilityName>序号格式</abilityName>
      <candidateList>
        <item>（三十七）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72EF4181</paraID>
      <start>0</start>
      <end>5</end>
      <status>unmodified</status>
      <modifiedWord/>
      <trackRevisions>false</trackRevisions>
    </reviewItem>
    <reviewItem>
      <errorID>efff0768-b149-4e74-a1d7-9525266a3e6a</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16DA0AB0</paraID>
      <start>0</start>
      <end>5</end>
      <status>unmodified</status>
      <modifiedWord/>
      <trackRevisions>false</trackRevisions>
    </reviewItem>
    <reviewItem>
      <errorID>17c89f21-53d4-4026-a221-806fc221f1b9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159F4D45</paraID>
      <start>0</start>
      <end>2</end>
      <status>unmodified</status>
      <modifiedWord/>
      <trackRevisions>false</trackRevisions>
    </reviewItem>
    <reviewItem>
      <errorID>00dfa76c-e909-4f5b-b3c0-938bb469e952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1D62A5B6</paraID>
      <start>0</start>
      <end>2</end>
      <status>unmodified</status>
      <modifiedWord/>
      <trackRevisions>false</trackRevisions>
    </reviewItem>
    <reviewItem>
      <errorID>f08fc349-5b4a-422c-8855-91cb2dce4f64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42CD555E</paraID>
      <start>0</start>
      <end>2</end>
      <status>unmodified</status>
      <modifiedWord/>
      <trackRevisions>false</trackRevisions>
    </reviewItem>
    <reviewItem>
      <errorID>812bd7c5-e81e-45c9-b390-e50120534c90</errorID>
      <errorWord>,</errorWord>
      <group>L1_Format</group>
      <groupName>格式问题</groupName>
      <ability>L2_HalfPunc_CN</ability>
      <abilityName>全半角问题</abilityName>
      <candidateList>
        <item>，</item>
      </candidateList>
      <explain>文本全半角错误。</explain>
      <paraID>42CD555E</paraID>
      <start>39</start>
      <end>40</end>
      <status>unmodified</status>
      <modifiedWord/>
      <trackRevisions>false</trackRevisions>
    </reviewItem>
    <reviewItem>
      <errorID>b1b4362b-f370-4183-b5d1-542ad631a173</errorID>
      <errorWord>50万以下</errorWord>
      <group>L1_Word</group>
      <groupName>字词问题</groupName>
      <ability>L2_Typo</ability>
      <abilityName>字词错误</abilityName>
      <candidateList>
        <item>50万元以下</item>
      </candidateList>
      <explain/>
      <paraID>5FA45F30</paraID>
      <start>0</start>
      <end>5</end>
      <status>unmodified</status>
      <modifiedWord/>
      <trackRevisions>false</trackRevisions>
    </reviewItem>
    <reviewItem>
      <errorID>dbcadaa8-4330-442d-9938-f7ff05ceb63b</errorID>
      <errorWord>（含50万）</errorWord>
      <group>L1_Word</group>
      <groupName>字词问题</groupName>
      <ability>L2_Typo</ability>
      <abilityName>字词错误</abilityName>
      <candidateList>
        <item>（含50万元）</item>
      </candidateList>
      <explain/>
      <paraID>5FA45F30</paraID>
      <start>5</start>
      <end>11</end>
      <status>unmodified</status>
      <modifiedWord/>
      <trackRevisions>false</trackRevisions>
    </reviewItem>
    <reviewItem>
      <errorID>2bd57903-fc46-43f4-92c3-35ce2a496285</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247ECA67</paraID>
      <start>0</start>
      <end>7</end>
      <status>unmodified</status>
      <modifiedWord/>
      <trackRevisions>false</trackRevisions>
    </reviewItem>
    <reviewItem>
      <errorID>3271f9fe-a1a2-4f4d-b0fc-a7f949632fa5</errorID>
      <errorWord>万</errorWord>
      <group>L1_Word</group>
      <groupName>字词问题</groupName>
      <ability>L2_Typo</ability>
      <abilityName>字词错误</abilityName>
      <candidateList>
        <item>万元</item>
      </candidateList>
      <explain/>
      <paraID>247ECA67</paraID>
      <start>13</start>
      <end>14</end>
      <status>unmodified</status>
      <modifiedWord/>
      <trackRevisions>false</trackRevisions>
    </reviewItem>
    <reviewItem>
      <errorID>544f0f0e-9d4b-496b-b5be-249db548574d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3EB7B00D</paraID>
      <start>0</start>
      <end>9</end>
      <status>unmodified</status>
      <modifiedWord/>
      <trackRevisions>false</trackRevisions>
    </reviewItem>
    <reviewItem>
      <errorID>510f7ea7-3414-4a7e-b1e6-656f0b838209</errorID>
      <errorWord>万</errorWord>
      <group>L1_Word</group>
      <groupName>字词问题</groupName>
      <ability>L2_Typo</ability>
      <abilityName>字词错误</abilityName>
      <candidateList>
        <item>万元</item>
      </candidateList>
      <explain/>
      <paraID>3EB7B00D</paraID>
      <start>16</start>
      <end>17</end>
      <status>unmodified</status>
      <modifiedWord/>
      <trackRevisions>false</trackRevisions>
    </reviewItem>
    <reviewItem>
      <errorID>eb5a7196-a77b-447f-8a1f-42f24e363149</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44B9AD17</paraID>
      <start>0</start>
      <end>10</end>
      <status>unmodified</status>
      <modifiedWord/>
      <trackRevisions>false</trackRevisions>
    </reviewItem>
    <reviewItem>
      <errorID>c21aa41b-eec8-417c-9e97-8ea5f822c837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19BD56CE</paraID>
      <start>0</start>
      <end>7</end>
      <status>unmodified</status>
      <modifiedWord/>
      <trackRevisions>false</trackRevisions>
    </reviewItem>
    <reviewItem>
      <errorID>f0358dca-0a15-46e8-a2d1-8a1210f88f9b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929641C</paraID>
      <start>0</start>
      <end>5</end>
      <status>unmodified</status>
      <modifiedWord/>
      <trackRevisions>false</trackRevisions>
    </reviewItem>
    <reviewItem>
      <errorID>0b1d74f9-0ca1-4bbf-832b-f9eb04eabdca</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43C17C18</paraID>
      <start>0</start>
      <end>6</end>
      <status>unmodified</status>
      <modifiedWord/>
      <trackRevisions>false</trackRevisions>
    </reviewItem>
    <reviewItem>
      <errorID>5efad8e4-01a9-45dc-93a6-a684bcb6d2d4</errorID>
      <errorWord>(</errorWord>
      <group>L1_Format</group>
      <groupName>格式问题</groupName>
      <ability>L2_HalfPunc_CN</ability>
      <abilityName>全半角问题</abilityName>
      <candidateList>
        <item>（</item>
      </candidateList>
      <explain>文本全半角错误。</explain>
      <paraID>7ACA0F00</paraID>
      <start>29</start>
      <end>30</end>
      <status>unmodified</status>
      <modifiedWord/>
      <trackRevisions>false</trackRevisions>
    </reviewItem>
    <reviewItem>
      <errorID>ef8cf953-c677-463b-a338-35ad8db8e68a</errorID>
      <errorWord>)</errorWord>
      <group>L1_Format</group>
      <groupName>格式问题</groupName>
      <ability>L2_HalfPunc_CN</ability>
      <abilityName>全半角问题</abilityName>
      <candidateList>
        <item>）</item>
      </candidateList>
      <explain>文本全半角错误。</explain>
      <paraID>7ACA0F00</paraID>
      <start>32</start>
      <end>33</end>
      <status>unmodified</status>
      <modifiedWord/>
      <trackRevisions>false</trackRevisions>
    </reviewItem>
    <reviewItem>
      <errorID>e5025885-7fee-4e9a-aeb5-f00128a3558d</errorID>
      <errorWord>(</errorWord>
      <group>L1_Format</group>
      <groupName>格式问题</groupName>
      <ability>L2_HalfPunc_CN</ability>
      <abilityName>全半角问题</abilityName>
      <candidateList>
        <item>（</item>
      </candidateList>
      <explain>文本全半角错误。</explain>
      <paraID>4C3B4183</paraID>
      <start>21</start>
      <end>22</end>
      <status>unmodified</status>
      <modifiedWord/>
      <trackRevisions>false</trackRevisions>
    </reviewItem>
    <reviewItem>
      <errorID>4eacf755-fac8-4a09-8b2a-5b127c2b5198</errorID>
      <errorWord>)</errorWord>
      <group>L1_Format</group>
      <groupName>格式问题</groupName>
      <ability>L2_HalfPunc_CN</ability>
      <abilityName>全半角问题</abilityName>
      <candidateList>
        <item>）</item>
      </candidateList>
      <explain>文本全半角错误。</explain>
      <paraID>4C3B4183</paraID>
      <start>23</start>
      <end>24</end>
      <status>unmodified</status>
      <modifiedWord/>
      <trackRevisions>false</trackRevisions>
    </reviewItem>
    <reviewItem>
      <errorID>ae67aeab-089f-470a-a185-0e74ccf4f470</errorID>
      <errorWord>、以及</errorWord>
      <group>L1_Punc</group>
      <groupName>标点问题</groupName>
      <ability>L2_Punc_CN</ability>
      <abilityName>标点符号问题</abilityName>
      <candidateList>
        <item>，以及</item>
      </candidateList>
      <explain>连接词前后不宜使用顿号，建议使用逗号。</explain>
      <paraID>369E427F</paraID>
      <start>104</start>
      <end>107</end>
      <status>unmodified</status>
      <modifiedWord/>
      <trackRevisions>false</trackRevisions>
    </reviewItem>
    <reviewItem>
      <errorID>c31306b2-59d9-4ddc-9b8f-f3d6b28140ab</errorID>
      <errorWord>(</errorWord>
      <group>L1_Format</group>
      <groupName>格式问题</groupName>
      <ability>L2_HalfPunc_CN</ability>
      <abilityName>全半角问题</abilityName>
      <candidateList>
        <item>（</item>
      </candidateList>
      <explain>文本全半角错误。</explain>
      <paraID>369E427F</paraID>
      <start>228</start>
      <end>229</end>
      <status>unmodified</status>
      <modifiedWord/>
      <trackRevisions>false</trackRevisions>
    </reviewItem>
    <reviewItem>
      <errorID>a213c62b-728e-419d-8079-7142403427bf</errorID>
      <errorWord>)</errorWord>
      <group>L1_Format</group>
      <groupName>格式问题</groupName>
      <ability>L2_HalfPunc_CN</ability>
      <abilityName>全半角问题</abilityName>
      <candidateList>
        <item>）</item>
      </candidateList>
      <explain>文本全半角错误。</explain>
      <paraID>369E427F</paraID>
      <start>231</start>
      <end>232</end>
      <status>unmodified</status>
      <modifiedWord/>
      <trackRevisions>false</trackRevisions>
    </reviewItem>
    <reviewItem>
      <errorID>de389f9d-c936-4ca0-86ab-0c2040f0a122</errorID>
      <errorWord>(</errorWord>
      <group>L1_Format</group>
      <groupName>格式问题</groupName>
      <ability>L2_HalfPunc_CN</ability>
      <abilityName>全半角问题</abilityName>
      <candidateList>
        <item>（</item>
      </candidateList>
      <explain>文本全半角错误。</explain>
      <paraID>2B5A2108</paraID>
      <start>7</start>
      <end>8</end>
      <status>unmodified</status>
      <modifiedWord/>
      <trackRevisions>false</trackRevisions>
    </reviewItem>
    <reviewItem>
      <errorID>9f6512aa-b919-44e9-8d34-ffcddaf16b99</errorID>
      <errorWord>)</errorWord>
      <group>L1_Format</group>
      <groupName>格式问题</groupName>
      <ability>L2_HalfPunc_CN</ability>
      <abilityName>全半角问题</abilityName>
      <candidateList>
        <item>）</item>
      </candidateList>
      <explain>文本全半角错误。</explain>
      <paraID>2B5A2108</paraID>
      <start>10</start>
      <end>11</end>
      <status>unmodified</status>
      <modifiedWord/>
      <trackRevisions>false</trackRevisions>
    </reviewItem>
    <reviewItem>
      <errorID>fcc82559-1183-4a0d-8b9f-bc5abbb81243</errorID>
      <errorWord>)</errorWord>
      <group>L1_Format</group>
      <groupName>格式问题</groupName>
      <ability>L2_HalfPunc_CN</ability>
      <abilityName>全半角问题</abilityName>
      <candidateList>
        <item>）</item>
      </candidateList>
      <explain>文本全半角错误。</explain>
      <paraID>3962FE8F</paraID>
      <start>6</start>
      <end>7</end>
      <status>unmodified</status>
      <modifiedWord/>
      <trackRevisions>false</trackRevisions>
    </reviewItem>
    <reviewItem>
      <errorID>deda5294-9774-4e77-a0f7-86ad88da30fa</errorID>
      <errorWord>)</errorWord>
      <group>L1_Format</group>
      <groupName>格式问题</groupName>
      <ability>L2_HalfPunc_CN</ability>
      <abilityName>全半角问题</abilityName>
      <candidateList>
        <item>）</item>
      </candidateList>
      <explain>文本全半角错误。</explain>
      <paraID>135D6F02</paraID>
      <start>6</start>
      <end>7</end>
      <status>unmodified</status>
      <modifiedWord/>
      <trackRevisions>false</trackRevisions>
    </reviewItem>
    <reviewItem>
      <errorID>51388db7-9d86-4282-bd28-ee09556b68af</errorID>
      <errorWord>的的</errorWord>
      <group>L1_Word</group>
      <groupName>字词问题</groupName>
      <ability>L2_Typo</ability>
      <abilityName>字词错误</abilityName>
      <candidateList>
        <item>的</item>
      </candidateList>
      <explain/>
      <paraID>10849C69</paraID>
      <start>21</start>
      <end>23</end>
      <status>unmodified</status>
      <modifiedWord/>
      <trackRevisions>false</trackRevisions>
    </reviewItem>
    <reviewItem>
      <errorID>73879cae-6a9c-46ee-9ebc-13f805177069</errorID>
      <errorWord>针对性的制定</errorWord>
      <group>L1_Word</group>
      <groupName>字词问题</groupName>
      <ability>L2_Typo</ability>
      <abilityName>字词错误</abilityName>
      <candidateList>
        <item>针对性地制定</item>
      </candidateList>
      <explain/>
      <paraID>20366A76</paraID>
      <start>17</start>
      <end>23</end>
      <status>unmodified</status>
      <modifiedWord/>
      <trackRevisions>false</trackRevisions>
    </reviewItem>
    <reviewItem>
      <errorID>5c6144f1-c416-47c9-8791-926918677789</errorID>
      <errorWord>中能</errorWord>
      <group>L1_Word</group>
      <groupName>字词问题</groupName>
      <ability>L2_Typo</ability>
      <abilityName>字词错误</abilityName>
      <candidateList>
        <item>中</item>
      </candidateList>
      <explain/>
      <paraID>4A89C6E3</paraID>
      <start>6</start>
      <end>8</end>
      <status>unmodified</status>
      <modifiedWord/>
      <trackRevisions>false</trackRevisions>
    </reviewItem>
    <reviewItem>
      <errorID>6c61d4c3-0946-4fc7-8b3a-770ecdc22211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744E2465</paraID>
      <start>0</start>
      <end>2</end>
      <status>unmodified</status>
      <modifiedWord/>
      <trackRevisions>false</trackRevisions>
    </reviewItem>
    <reviewItem>
      <errorID>5993c4fa-69e3-4907-9b51-b8c98a81e230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493B5490</paraID>
      <start>0</start>
      <end>2</end>
      <status>unmodified</status>
      <modifiedWord/>
      <trackRevisions>false</trackRevisions>
    </reviewItem>
    <reviewItem>
      <errorID>520f7445-a9a1-4812-be7e-19dc195cce74</errorID>
      <errorWord>,</errorWord>
      <group>L1_Format</group>
      <groupName>格式问题</groupName>
      <ability>L2_HalfPunc_CN</ability>
      <abilityName>全半角问题</abilityName>
      <candidateList>
        <item>，</item>
      </candidateList>
      <explain>文本全半角错误。</explain>
      <paraID>4C9FBBFB</paraID>
      <start>26</start>
      <end>27</end>
      <status>unmodified</status>
      <modifiedWord/>
      <trackRevisions>false</trackRevisions>
    </reviewItem>
    <reviewItem>
      <errorID>c9409a3c-51e9-4a02-a422-6ed3fa53162c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1746402</paraID>
      <start>0</start>
      <end>2</end>
      <status>unmodified</status>
      <modifiedWord/>
      <trackRevisions>false</trackRevisions>
    </reviewItem>
    <reviewItem>
      <errorID>c8217c24-9ebc-4bce-8a57-06d3c8d0bf5f</errorID>
      <errorWord>要</errorWord>
      <group>L1_Word</group>
      <groupName>字词问题</groupName>
      <ability>L2_Typo</ability>
      <abilityName>字词错误</abilityName>
      <candidateList>
        <item>要求</item>
      </candidateList>
      <explain/>
      <paraID> 2A72641</paraID>
      <start>43</start>
      <end>44</end>
      <status>unmodified</status>
      <modifiedWord/>
      <trackRevisions>false</trackRevisions>
    </reviewItem>
    <reviewItem>
      <errorID>facdc4bb-a556-4998-8347-a327f8fa111d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23469AE3</paraID>
      <start>0</start>
      <end>2</end>
      <status>unmodified</status>
      <modifiedWord/>
      <trackRevisions>false</trackRevisions>
    </reviewItem>
    <reviewItem>
      <errorID>1ad0917d-46f3-43e3-9336-e293794013d6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5C4FDDB1</paraID>
      <start>0</start>
      <end>2</end>
      <status>unmodified</status>
      <modifiedWord/>
      <trackRevisions>false</trackRevisions>
    </reviewItem>
    <reviewItem>
      <errorID>5036fc0f-6523-4b76-832f-d5180224cf77</errorID>
      <errorWord>(</errorWord>
      <group>L1_Format</group>
      <groupName>格式问题</groupName>
      <ability>L2_HalfPunc_CN</ability>
      <abilityName>全半角问题</abilityName>
      <candidateList>
        <item>（</item>
      </candidateList>
      <explain>文本全半角错误。</explain>
      <paraID>661A9F3C</paraID>
      <start>30</start>
      <end>31</end>
      <status>unmodified</status>
      <modifiedWord/>
      <trackRevisions>false</trackRevisions>
    </reviewItem>
    <reviewItem>
      <errorID>257d0fa8-47d4-4e09-9ef0-4dcd1d56d0db</errorID>
      <errorWord>)</errorWord>
      <group>L1_Format</group>
      <groupName>格式问题</groupName>
      <ability>L2_HalfPunc_CN</ability>
      <abilityName>全半角问题</abilityName>
      <candidateList>
        <item>）</item>
      </candidateList>
      <explain>文本全半角错误。</explain>
      <paraID>661A9F3C</paraID>
      <start>33</start>
      <end>34</end>
      <status>unmodified</status>
      <modifiedWord/>
      <trackRevisions>false</trackRevisions>
    </reviewItem>
    <reviewItem>
      <errorID>d40bc36e-6c71-451c-95bc-042ef7fd9e5d</errorID>
      <errorWord>(</errorWord>
      <group>L1_Format</group>
      <groupName>格式问题</groupName>
      <ability>L2_HalfPunc_CN</ability>
      <abilityName>全半角问题</abilityName>
      <candidateList>
        <item>（</item>
      </candidateList>
      <explain>文本全半角错误。</explain>
      <paraID>661A9F3C</paraID>
      <start>51</start>
      <end>52</end>
      <status>unmodified</status>
      <modifiedWord/>
      <trackRevisions>false</trackRevisions>
    </reviewItem>
    <reviewItem>
      <errorID>95e0984a-18c4-476e-8f7e-74066b66c018</errorID>
      <errorWord>)</errorWord>
      <group>L1_Format</group>
      <groupName>格式问题</groupName>
      <ability>L2_HalfPunc_CN</ability>
      <abilityName>全半角问题</abilityName>
      <candidateList>
        <item>）</item>
      </candidateList>
      <explain>文本全半角错误。</explain>
      <paraID>661A9F3C</paraID>
      <start>54</start>
      <end>55</end>
      <status>unmodified</status>
      <modifiedWord/>
      <trackRevisions>false</trackRevisions>
    </reviewItem>
    <reviewItem>
      <errorID>0c1e7581-db28-43a9-87d8-f57f16b92ed3</errorID>
      <errorWord>(</errorWord>
      <group>L1_Format</group>
      <groupName>格式问题</groupName>
      <ability>L2_HalfPunc_CN</ability>
      <abilityName>全半角问题</abilityName>
      <candidateList>
        <item>（</item>
      </candidateList>
      <explain>文本全半角错误。</explain>
      <paraID>51AB903B</paraID>
      <start>43</start>
      <end>44</end>
      <status>unmodified</status>
      <modifiedWord/>
      <trackRevisions>false</trackRevisions>
    </reviewItem>
    <reviewItem>
      <errorID>e9f6b851-5eed-4052-a3fe-093a4e5d8a16</errorID>
      <errorWord>)</errorWord>
      <group>L1_Format</group>
      <groupName>格式问题</groupName>
      <ability>L2_HalfPunc_CN</ability>
      <abilityName>全半角问题</abilityName>
      <candidateList>
        <item>）</item>
      </candidateList>
      <explain>文本全半角错误。</explain>
      <paraID>51AB903B</paraID>
      <start>46</start>
      <end>47</end>
      <status>unmodified</status>
      <modifiedWord/>
      <trackRevisions>false</trackRevisions>
    </reviewItem>
    <reviewItem>
      <errorID>a11f5615-71ae-406c-97fa-5f094194016b</errorID>
      <errorWord>(</errorWord>
      <group>L1_Format</group>
      <groupName>格式问题</groupName>
      <ability>L2_HalfPunc_CN</ability>
      <abilityName>全半角问题</abilityName>
      <candidateList>
        <item>（</item>
      </candidateList>
      <explain>文本全半角错误。</explain>
      <paraID>51AB903B</paraID>
      <start>75</start>
      <end>76</end>
      <status>unmodified</status>
      <modifiedWord/>
      <trackRevisions>false</trackRevisions>
    </reviewItem>
    <reviewItem>
      <errorID>e5de81bf-c079-4fd9-b8fa-9095eab8b725</errorID>
      <errorWord>)</errorWord>
      <group>L1_Format</group>
      <groupName>格式问题</groupName>
      <ability>L2_HalfPunc_CN</ability>
      <abilityName>全半角问题</abilityName>
      <candidateList>
        <item>）</item>
      </candidateList>
      <explain>文本全半角错误。</explain>
      <paraID>51AB903B</paraID>
      <start>79</start>
      <end>80</end>
      <status>unmodified</status>
      <modifiedWord/>
      <trackRevisions>false</trackRevisions>
    </reviewItem>
    <reviewItem>
      <errorID>0149bd28-3178-48f2-8a35-2e7a72ac0b02</errorID>
      <errorWord>,</errorWord>
      <group>L1_Format</group>
      <groupName>格式问题</groupName>
      <ability>L2_HalfPunc_CN</ability>
      <abilityName>全半角问题</abilityName>
      <candidateList>
        <item>，</item>
      </candidateList>
      <explain>文本全半角错误。</explain>
      <paraID>51AB903B</paraID>
      <start>80</start>
      <end>81</end>
      <status>unmodified</status>
      <modifiedWord/>
      <trackRevisions>false</trackRevisions>
    </reviewItem>
    <reviewItem>
      <errorID>d22f7eb7-1e33-42aa-9d73-8bc41b980104</errorID>
      <errorWord>日</errorWord>
      <group>L1_Word</group>
      <groupName>字词问题</groupName>
      <ability>L2_Typo</ability>
      <abilityName>字词错误</abilityName>
      <candidateList>
        <item>日内</item>
      </candidateList>
      <explain/>
      <paraID>3F0227C3</paraID>
      <start>84</start>
      <end>85</end>
      <status>unmodified</status>
      <modifiedWord/>
      <trackRevisions>false</trackRevisions>
    </reviewItem>
    <reviewItem>
      <errorID>140d1abc-2e93-45a0-80a2-4e5f56bee010</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3F0227C3</paraID>
      <start>116</start>
      <end>122</end>
      <status>unmodified</status>
      <modifiedWord/>
      <trackRevisions>false</trackRevisions>
    </reviewItem>
    <reviewItem>
      <errorID>37460f53-3907-49cf-b3c5-0e294c393df0</errorID>
      <errorWord>(</errorWord>
      <group>L1_Format</group>
      <groupName>格式问题</groupName>
      <ability>L2_HalfPunc_CN</ability>
      <abilityName>全半角问题</abilityName>
      <candidateList>
        <item>（</item>
      </candidateList>
      <explain>文本全半角错误。</explain>
      <paraID>5E83FB51</paraID>
      <start>29</start>
      <end>30</end>
      <status>unmodified</status>
      <modifiedWord/>
      <trackRevisions>false</trackRevisions>
    </reviewItem>
    <reviewItem>
      <errorID>73a65e5f-9b1e-49db-b8b7-1403fb8b03dc</errorID>
      <errorWord>(</errorWord>
      <group>L1_Punc</group>
      <groupName>标点问题</groupName>
      <ability>L2_Punc_CN</ability>
      <abilityName>标点符号问题</abilityName>
      <candidateList/>
      <explain>同一形式括号套用。</explain>
      <paraID>5E83FB51</paraID>
      <start>32</start>
      <end>33</end>
      <status>unmodified</status>
      <modifiedWord/>
      <trackRevisions>false</trackRevisions>
    </reviewItem>
    <reviewItem>
      <errorID>85f1a2b9-9d94-4d7d-98a6-282dd755a281</errorID>
      <errorWord>)</errorWord>
      <group>L1_Punc</group>
      <groupName>标点问题</groupName>
      <ability>L2_Punc_CN</ability>
      <abilityName>标点符号问题</abilityName>
      <candidateList/>
      <explain>同一形式括号套用。</explain>
      <paraID>5E83FB51</paraID>
      <start>37</start>
      <end>38</end>
      <status>unmodified</status>
      <modifiedWord/>
      <trackRevisions>false</trackRevisions>
    </reviewItem>
    <reviewItem>
      <errorID>37673f57-b361-4ad7-8c2e-e87ab6fc3d6d</errorID>
      <errorWord>),</errorWord>
      <group>L1_Format</group>
      <groupName>格式问题</groupName>
      <ability>L2_HalfPunc_CN</ability>
      <abilityName>全半角问题</abilityName>
      <candidateList>
        <item>），</item>
      </candidateList>
      <explain>文本全半角错误。</explain>
      <paraID>5E83FB51</paraID>
      <start>43</start>
      <end>45</end>
      <status>unmodified</status>
      <modifiedWord/>
      <trackRevisions>false</trackRevisions>
    </reviewItem>
    <reviewItem>
      <errorID>a31357e8-de44-4b93-8026-c83b3eba499f</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5E83FB51</paraID>
      <start>58</start>
      <end>65</end>
      <status>unmodified</status>
      <modifiedWord/>
      <trackRevisions>false</trackRevisions>
    </reviewItem>
    <reviewItem>
      <errorID>83875dcd-042d-4fbb-a0d3-73ffbc1ce61b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5E83FB51</paraID>
      <start>113</start>
      <end>120</end>
      <status>unmodified</status>
      <modifiedWord/>
      <trackRevisions>false</trackRevisions>
    </reviewItem>
    <reviewItem>
      <errorID>89ae013c-c5eb-47a4-83f9-5fc9c8633f57</errorID>
      <errorWord>(</errorWord>
      <group>L1_Format</group>
      <groupName>格式问题</groupName>
      <ability>L2_HalfPunc_CN</ability>
      <abilityName>全半角问题</abilityName>
      <candidateList>
        <item>（</item>
      </candidateList>
      <explain>文本全半角错误。</explain>
      <paraID>41F4113C</paraID>
      <start>10</start>
      <end>11</end>
      <status>unmodified</status>
      <modifiedWord/>
      <trackRevisions>false</trackRevisions>
    </reviewItem>
    <reviewItem>
      <errorID>5b6ba76b-39b3-4922-8d78-86428ba04283</errorID>
      <errorWord>)</errorWord>
      <group>L1_Format</group>
      <groupName>格式问题</groupName>
      <ability>L2_HalfPunc_CN</ability>
      <abilityName>全半角问题</abilityName>
      <candidateList>
        <item>）</item>
      </candidateList>
      <explain>文本全半角错误。</explain>
      <paraID>41F4113C</paraID>
      <start>13</start>
      <end>14</end>
      <status>unmodified</status>
      <modifiedWord/>
      <trackRevisions>false</trackRevisions>
    </reviewItem>
    <reviewItem>
      <errorID>49a00c09-c648-4644-933f-14c8fbd817a5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7C9BB96B</paraID>
      <start>10</start>
      <end>11</end>
      <status>unmodified</status>
      <modifiedWord/>
      <trackRevisions>false</trackRevisions>
    </reviewItem>
    <reviewItem>
      <errorID>f255b919-4c57-4257-9aad-51f21e570e1e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11E092F3</paraID>
      <start>0</start>
      <end>2</end>
      <status>unmodified</status>
      <modifiedWord/>
      <trackRevisions>false</trackRevisions>
    </reviewItem>
    <reviewItem>
      <errorID>a5801bee-cd16-4093-b4a4-6d72b792b0fe</errorID>
      <errorWord>法律、法规</errorWord>
      <group>L1_Word</group>
      <groupName>字词问题</groupName>
      <ability>L2_Typo</ability>
      <abilityName>字词错误</abilityName>
      <candidateList>
        <item>法律法规</item>
      </candidateList>
      <explain/>
      <paraID>11E092F3</paraID>
      <start>19</start>
      <end>24</end>
      <status>unmodified</status>
      <modifiedWord/>
      <trackRevisions>false</trackRevisions>
    </reviewItem>
    <reviewItem>
      <errorID>cf79671e-77cf-48ee-9f98-7f55e16c3fa4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22DA73FA</paraID>
      <start>0</start>
      <end>2</end>
      <status>unmodified</status>
      <modifiedWord/>
      <trackRevisions>false</trackRevisions>
    </reviewItem>
    <reviewItem>
      <errorID>04e24b05-ff0d-4f88-b94e-da83a0af30d5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3A2196FC</paraID>
      <start>0</start>
      <end>2</end>
      <status>unmodified</status>
      <modifiedWord/>
      <trackRevisions>false</trackRevisions>
    </reviewItem>
    <reviewItem>
      <errorID>7218f603-c694-4d1d-9307-36c96e0f975c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6B1AD827</paraID>
      <start>0</start>
      <end>2</end>
      <status>unmodified</status>
      <modifiedWord/>
      <trackRevisions>false</trackRevisions>
    </reviewItem>
    <reviewItem>
      <errorID>60cfd93b-e508-46c3-98ff-2b15df492562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1FE6BB21</paraID>
      <start>0</start>
      <end>2</end>
      <status>unmodified</status>
      <modifiedWord/>
      <trackRevisions>false</trackRevisions>
    </reviewItem>
    <reviewItem>
      <errorID>be99e9f9-2b93-4b19-9012-e50814342b0f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62111124</paraID>
      <start>0</start>
      <end>2</end>
      <status>unmodified</status>
      <modifiedWord/>
      <trackRevisions>false</trackRevisions>
    </reviewItem>
    <reviewItem>
      <errorID>b4e8cbac-e8cc-4365-a544-e36d9e5ab9f7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5073C450</paraID>
      <start>0</start>
      <end>2</end>
      <status>unmodified</status>
      <modifiedWord/>
      <trackRevisions>false</trackRevisions>
    </reviewItem>
    <reviewItem>
      <errorID>3a0987aa-9ff0-4f6c-9929-ea6e09abf9a2</errorID>
      <errorWord>(</errorWord>
      <group>L1_Format</group>
      <groupName>格式问题</groupName>
      <ability>L2_HalfPunc_CN</ability>
      <abilityName>全半角问题</abilityName>
      <candidateList>
        <item>（</item>
      </candidateList>
      <explain>文本全半角错误。</explain>
      <paraID>5073C450</paraID>
      <start>25</start>
      <end>26</end>
      <status>unmodified</status>
      <modifiedWord/>
      <trackRevisions>false</trackRevisions>
    </reviewItem>
    <reviewItem>
      <errorID>d4c9ca05-fb5a-4686-8f1f-43dd4ead2415</errorID>
      <errorWord>),</errorWord>
      <group>L1_Format</group>
      <groupName>格式问题</groupName>
      <ability>L2_HalfPunc_CN</ability>
      <abilityName>全半角问题</abilityName>
      <candidateList>
        <item>），</item>
      </candidateList>
      <explain>文本全半角错误。</explain>
      <paraID>5073C450</paraID>
      <start>54</start>
      <end>56</end>
      <status>unmodified</status>
      <modifiedWord/>
      <trackRevisions>false</trackRevisions>
    </reviewItem>
    <reviewItem>
      <errorID>47e4b037-8bea-4067-89ae-8266273e7130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3FB65F8F</paraID>
      <start>0</start>
      <end>2</end>
      <status>unmodified</status>
      <modifiedWord/>
      <trackRevisions>false</trackRevisions>
    </reviewItem>
    <reviewItem>
      <errorID>b8acf0a1-6114-4146-b77a-caad64d5bb16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68F76B16</paraID>
      <start>0</start>
      <end>2</end>
      <status>unmodified</status>
      <modifiedWord/>
      <trackRevisions>false</trackRevisions>
    </reviewItem>
    <reviewItem>
      <errorID>4c76b91a-daa4-409d-a634-0895ffe7f8c4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3E8BB6BB</paraID>
      <start>0</start>
      <end>2</end>
      <status>unmodified</status>
      <modifiedWord/>
      <trackRevisions>false</trackRevisions>
    </reviewItem>
    <reviewItem>
      <errorID>fd81ebc4-fb16-49eb-a6dc-3d06648d6c89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25E2FD5E</paraID>
      <start>0</start>
      <end>2</end>
      <status>unmodified</status>
      <modifiedWord/>
      <trackRevisions>false</trackRevisions>
    </reviewItem>
    <reviewItem>
      <errorID>adf99d3a-95bf-4466-a001-8a03795e6eb3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37128CD3</paraID>
      <start>0</start>
      <end>2</end>
      <status>unmodified</status>
      <modifiedWord/>
      <trackRevisions>false</trackRevisions>
    </reviewItem>
    <reviewItem>
      <errorID>90b9c9a2-923d-4ec2-9d20-a993707c8f01</errorID>
      <errorWord>、和</errorWord>
      <group>L1_Word</group>
      <groupName>字词问题</groupName>
      <ability>L2_Typo</ability>
      <abilityName>字词错误</abilityName>
      <candidateList>
        <item>、</item>
      </candidateList>
      <explain/>
      <paraID>37128CD3</paraID>
      <start>50</start>
      <end>52</end>
      <status>unmodified</status>
      <modifiedWord/>
      <trackRevisions>false</trackRevisions>
    </reviewItem>
    <reviewItem>
      <errorID>f9bd2519-96a9-4a21-83e6-7809b436534c</errorID>
      <errorWord>其它</errorWord>
      <group>L1_Word</group>
      <groupName>字词问题</groupName>
      <ability>L2_Alias</ability>
      <abilityName>也作/曾用词</abilityName>
      <candidateList>
        <item>其他</item>
      </candidateList>
      <explain>词汇[其它]为不规范表述或旧称，其规范书面表述为[其他]。</explain>
      <paraID>37128CD3</paraID>
      <start>52</start>
      <end>54</end>
      <status>unmodified</status>
      <modifiedWord/>
      <trackRevisions>false</trackRevisions>
    </reviewItem>
    <reviewItem>
      <errorID>68a7fae7-7d4d-47c6-aa0c-cef3710745ea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75152C5B</paraID>
      <start>0</start>
      <end>2</end>
      <status>unmodified</status>
      <modifiedWord/>
      <trackRevisions>false</trackRevisions>
    </reviewItem>
    <reviewItem>
      <errorID>991e1d1d-7b32-48aa-ba8a-f9e2113813c0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5A73FCD8</paraID>
      <start>0</start>
      <end>2</end>
      <status>unmodified</status>
      <modifiedWord/>
      <trackRevisions>false</trackRevisions>
    </reviewItem>
    <reviewItem>
      <errorID>591fe893-52fd-4054-9925-aa2f62314c85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5681BE3E</paraID>
      <start>0</start>
      <end>2</end>
      <status>unmodified</status>
      <modifiedWord/>
      <trackRevisions>false</trackRevisions>
    </reviewItem>
    <reviewItem>
      <errorID>0755a123-c633-475c-8982-a93915231c2f</errorID>
      <errorWord>造成损失的，乙方</errorWord>
      <group>L1_Word</group>
      <groupName>字词问题</groupName>
      <ability>L2_Typo</ability>
      <abilityName>字词错误</abilityName>
      <candidateList>
        <item>造成损失的，由乙方</item>
      </candidateList>
      <explain/>
      <paraID>5681BE3E</paraID>
      <start>16</start>
      <end>24</end>
      <status>unmodified</status>
      <modifiedWord/>
      <trackRevisions>false</trackRevisions>
    </reviewItem>
    <reviewItem>
      <errorID>922a5b94-463d-4f95-aecf-ff1ad0856659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775E3808</paraID>
      <start>0</start>
      <end>2</end>
      <status>unmodified</status>
      <modifiedWord/>
      <trackRevisions>false</trackRevisions>
    </reviewItem>
    <reviewItem>
      <errorID>fbc0ae61-7b23-43bf-9fac-53e98c7c96ac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16D48AAE</paraID>
      <start>0</start>
      <end>2</end>
      <status>unmodified</status>
      <modifiedWord/>
      <trackRevisions>false</trackRevisions>
    </reviewItem>
    <reviewItem>
      <errorID>08874066-4202-495d-a078-d2444066ff88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4CB5BA45</paraID>
      <start>0</start>
      <end>2</end>
      <status>unmodified</status>
      <modifiedWord/>
      <trackRevisions>false</trackRevisions>
    </reviewItem>
    <reviewItem>
      <errorID>df04d713-3358-4958-80cd-4772a3afc21a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1C26BF9B</paraID>
      <start>0</start>
      <end>2</end>
      <status>unmodified</status>
      <modifiedWord/>
      <trackRevisions>false</trackRevisions>
    </reviewItem>
    <reviewItem>
      <errorID>ad9dc1d9-0017-4f00-bbcb-13f7c1cbda5c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21E4E673</paraID>
      <start>0</start>
      <end>2</end>
      <status>unmodified</status>
      <modifiedWord/>
      <trackRevisions>false</trackRevisions>
    </reviewItem>
    <reviewItem>
      <errorID>1d470a72-f782-4015-88d0-7657758a0686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2E6A3526</paraID>
      <start>0</start>
      <end>2</end>
      <status>unmodified</status>
      <modifiedWord/>
      <trackRevisions>false</trackRevisions>
    </reviewItem>
    <reviewItem>
      <errorID>60232334-49b2-40b3-b502-862c02db6018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7D0ED9F</paraID>
      <start>0</start>
      <end>2</end>
      <status>unmodified</status>
      <modifiedWord/>
      <trackRevisions>false</trackRevisions>
    </reviewItem>
    <reviewItem>
      <errorID>835a1aeb-15ed-48c4-897e-05b22ea493db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945F478</paraID>
      <start>0</start>
      <end>2</end>
      <status>unmodified</status>
      <modifiedWord/>
      <trackRevisions>false</trackRevisions>
    </reviewItem>
    <reviewItem>
      <errorID>f26ad7d3-3514-437e-a1da-869fafdf710f</errorID>
      <errorWord>Ａ４</errorWord>
      <group>L1_Format</group>
      <groupName>格式问题</groupName>
      <ability>L2_HalfPunc_CN</ability>
      <abilityName>全半角问题</abilityName>
      <candidateList>
        <item>A4</item>
      </candidateList>
      <explain>文本全半角错误。</explain>
      <paraID>343967FD</paraID>
      <start>12</start>
      <end>14</end>
      <status>unmodified</status>
      <modifiedWord/>
      <trackRevisions>false</trackRevisions>
    </reviewItem>
    <reviewItem>
      <errorID>8e65594d-3a25-45d1-8a4f-f81c4dab55e4</errorID>
      <errorWord>其它</errorWord>
      <group>L1_Word</group>
      <groupName>字词问题</groupName>
      <ability>L2_Alias</ability>
      <abilityName>也作/曾用词</abilityName>
      <candidateList>
        <item>其他</item>
      </candidateList>
      <explain>词汇[其它]为不规范表述或旧称，其规范书面表述为[其他]。</explain>
      <paraID>343967FD</paraID>
      <start>22</start>
      <end>24</end>
      <status>unmodified</status>
      <modifiedWord/>
      <trackRevisions>false</trackRevisions>
    </reviewItem>
    <reviewItem>
      <errorID>137bc811-20e9-4af1-b323-77150aaa6ad8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3FEDF3CA</paraID>
      <start>0</start>
      <end>2</end>
      <status>unmodified</status>
      <modifiedWord/>
      <trackRevisions>false</trackRevisions>
    </reviewItem>
    <reviewItem>
      <errorID>a9baecc1-f1fa-4530-b3e0-7bd0b5c2daf4</errorID>
      <errorWord>,</errorWord>
      <group>L1_Format</group>
      <groupName>格式问题</groupName>
      <ability>L2_HalfPunc_CN</ability>
      <abilityName>全半角问题</abilityName>
      <candidateList>
        <item>，</item>
      </candidateList>
      <explain>文本全半角错误。</explain>
      <paraID>46E9AE3B</paraID>
      <start>26</start>
      <end>27</end>
      <status>unmodified</status>
      <modifiedWord/>
      <trackRevisions>false</trackRevisions>
    </reviewItem>
    <reviewItem>
      <errorID>8f2fa245-5770-485d-bc36-b9e868a0cc5a</errorID>
      <errorWord>[2010]18号</errorWord>
      <group>L1_Knowledge</group>
      <groupName>知识性问题</groupName>
      <ability>L2_Knowledge</ability>
      <abilityName>其他知识</abilityName>
      <candidateList>
        <item>〔2010〕18号</item>
      </candidateList>
      <explain>发文字号格式错误。</explain>
      <paraID>39045668</paraID>
      <start>50</start>
      <end>59</end>
      <status>unmodified</status>
      <modifiedWord/>
      <trackRevisions>false</trackRevisions>
    </reviewItem>
    <reviewItem>
      <errorID>7ae3f536-0f86-43cf-8b34-5139201d31e8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1D940171</paraID>
      <start>0</start>
      <end>2</end>
      <status>unmodified</status>
      <modifiedWord/>
      <trackRevisions>false</trackRevisions>
    </reviewItem>
    <reviewItem>
      <errorID>9b2969c7-465f-4ad7-ad99-8df23445aa82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20DB6E26</paraID>
      <start>0</start>
      <end>2</end>
      <status>unmodified</status>
      <modifiedWord/>
      <trackRevisions>false</trackRevisions>
    </reviewItem>
    <reviewItem>
      <errorID>2497631a-7ff3-4176-b05c-c2ac1601614e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1BFA0CC9</paraID>
      <start>0</start>
      <end>2</end>
      <status>unmodified</status>
      <modifiedWord/>
      <trackRevisions>false</trackRevisions>
    </reviewItem>
    <reviewItem>
      <errorID>cc1d14c1-bc15-4cfa-a78a-8dc23fe377a6</errorID>
      <errorWord>黏贴</errorWord>
      <group>L1_Word</group>
      <groupName>字词问题</groupName>
      <ability>L2_Typo</ability>
      <abilityName>字词错误</abilityName>
      <candidateList>
        <item>粘贴</item>
      </candidateList>
      <explain>存在发音相同字词的误用。</explain>
      <paraID>4B0CCECC</paraID>
      <start>8</start>
      <end>10</end>
      <status>unmodified</status>
      <modifiedWord/>
      <trackRevisions>false</trackRevisions>
    </reviewItem>
    <reviewItem>
      <errorID>622edc4a-bc46-4f9c-b0bd-35ebbec4b221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62419B20</paraID>
      <start>0</start>
      <end>2</end>
      <status>unmodified</status>
      <modifiedWord/>
      <trackRevisions>false</trackRevisions>
    </reviewItem>
    <reviewItem>
      <errorID>5e4ced25-4849-4dc1-9514-2b403123a43e</errorID>
      <errorWord>，</errorWord>
      <group>L1_Word</group>
      <groupName>字词问题</groupName>
      <ability>L2_Typo</ability>
      <abilityName>字词错误</abilityName>
      <candidateList>
        <item>，需</item>
      </candidateList>
      <explain/>
      <paraID>714AD68B</paraID>
      <start>58</start>
      <end>59</end>
      <status>unmodified</status>
      <modifiedWord/>
      <trackRevisions>false</trackRevisions>
    </reviewItem>
    <reviewItem>
      <errorID>e8865f69-a87c-4ab3-a554-2e4ef6b08071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74E13CF8</paraID>
      <start>0</start>
      <end>2</end>
      <status>unmodified</status>
      <modifiedWord/>
      <trackRevisions>false</trackRevisions>
    </reviewItem>
    <reviewItem>
      <errorID>0457544c-800f-457c-b49c-ad1264d76ae7</errorID>
      <errorWord>黏贴</errorWord>
      <group>L1_Word</group>
      <groupName>字词问题</groupName>
      <ability>L2_Typo</ability>
      <abilityName>字词错误</abilityName>
      <candidateList>
        <item>粘贴</item>
      </candidateList>
      <explain>存在发音相同字词的误用。</explain>
      <paraID>7EA73EC7</paraID>
      <start>11</start>
      <end>13</end>
      <status>unmodified</status>
      <modifiedWord/>
      <trackRevisions>false</trackRevisions>
    </reviewItem>
    <reviewItem>
      <errorID>6909d573-0619-4544-b523-83ea5762ca46</errorID>
      <errorWord>黏贴</errorWord>
      <group>L1_Word</group>
      <groupName>字词问题</groupName>
      <ability>L2_Typo</ability>
      <abilityName>字词错误</abilityName>
      <candidateList>
        <item>粘贴</item>
      </candidateList>
      <explain>存在发音相同字词的误用。</explain>
      <paraID>7EA73EC7</paraID>
      <start>22</start>
      <end>24</end>
      <status>unmodified</status>
      <modifiedWord/>
      <trackRevisions>false</trackRevisions>
    </reviewItem>
    <reviewItem>
      <errorID>f2dc572d-4345-46ae-b6d2-05c31c5bd0ac</errorID>
      <errorWord>黏贴</errorWord>
      <group>L1_Word</group>
      <groupName>字词问题</groupName>
      <ability>L2_Typo</ability>
      <abilityName>字词错误</abilityName>
      <candidateList>
        <item>粘贴</item>
      </candidateList>
      <explain>存在发音相同字词的误用。</explain>
      <paraID>1DC68B78</paraID>
      <start>18</start>
      <end>20</end>
      <status>unmodified</status>
      <modifiedWord/>
      <trackRevisions>false</trackRevisions>
    </reviewItem>
    <reviewItem>
      <errorID>748fa7ba-741a-4d6b-9995-aa42ff2de21f</errorID>
      <errorWord>Ａ</errorWord>
      <group>L1_Format</group>
      <groupName>格式问题</groupName>
      <ability>L2_HalfPunc_CN</ability>
      <abilityName>全半角问题</abilityName>
      <candidateList>
        <item>A</item>
      </candidateList>
      <explain>文本全半角错误。</explain>
      <paraID>1DC68B78</paraID>
      <start>23</start>
      <end>24</end>
      <status>unmodified</status>
      <modifiedWord/>
      <trackRevisions>false</trackRevisions>
    </reviewItem>
    <reviewItem>
      <errorID>a8ae20f3-9f00-4398-a0b3-65f830eacdd3</errorID>
      <errorWord>黏贴</errorWord>
      <group>L1_Word</group>
      <groupName>字词问题</groupName>
      <ability>L2_Typo</ability>
      <abilityName>字词错误</abilityName>
      <candidateList>
        <item>粘贴</item>
      </candidateList>
      <explain>存在发音相同字词的误用。</explain>
      <paraID>1DC68B78</paraID>
      <start>29</start>
      <end>31</end>
      <status>unmodified</status>
      <modifiedWord/>
      <trackRevisions>false</trackRevisions>
    </reviewItem>
    <reviewItem>
      <errorID>29a6f98d-f857-4a04-a54c-5ca332afa339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2DE09B52</paraID>
      <start>0</start>
      <end>2</end>
      <status>unmodified</status>
      <modifiedWord/>
      <trackRevisions>false</trackRevisions>
    </reviewItem>
    <reviewItem>
      <errorID>115f40ae-c1b8-491c-a38e-6c12635fb98a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5AA3DF6B</paraID>
      <start>0</start>
      <end>3</end>
      <status>unmodified</status>
      <modifiedWord/>
      <trackRevisions>false</trackRevisions>
    </reviewItem>
    <reviewItem>
      <errorID>38c346fa-e9f3-4d48-9e62-884b4cc14aba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76F951C3</paraID>
      <start>0</start>
      <end>3</end>
      <status>unmodified</status>
      <modifiedWord/>
      <trackRevisions>false</trackRevisions>
    </reviewItem>
    <reviewItem>
      <errorID>199588b2-aad3-463c-9fce-13ecdab554e4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715786CE</paraID>
      <start>0</start>
      <end>3</end>
      <status>unmodified</status>
      <modifiedWord/>
      <trackRevisions>false</trackRevisions>
    </reviewItem>
    <reviewItem>
      <errorID>a9fa0909-e433-41cb-b829-020d23b090df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1FC1975F</paraID>
      <start>0</start>
      <end>3</end>
      <status>unmodified</status>
      <modifiedWord/>
      <trackRevisions>false</trackRevisions>
    </reviewItem>
    <reviewItem>
      <errorID>627a91b2-1ae5-4d1b-89c4-749790a1e195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2FF8B7D9</paraID>
      <start>0</start>
      <end>3</end>
      <status>unmodified</status>
      <modifiedWord/>
      <trackRevisions>false</trackRevisions>
    </reviewItem>
    <reviewItem>
      <errorID>1dbb233f-fa78-446c-a63f-66fba1cd4463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289E4624</paraID>
      <start>0</start>
      <end>3</end>
      <status>unmodified</status>
      <modifiedWord/>
      <trackRevisions>false</trackRevisions>
    </reviewItem>
    <reviewItem>
      <errorID>57cad0b1-6c77-4286-8f3d-e3f1ab4aa44c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19A3BD60</paraID>
      <start>0</start>
      <end>3</end>
      <status>unmodified</status>
      <modifiedWord/>
      <trackRevisions>false</trackRevisions>
    </reviewItem>
    <reviewItem>
      <errorID>ad41e876-7ba2-49ec-b6af-74b9b8e46d07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164FAD3A</paraID>
      <start>0</start>
      <end>3</end>
      <status>unmodified</status>
      <modifiedWord/>
      <trackRevisions>false</trackRevisions>
    </reviewItem>
    <reviewItem>
      <errorID>9aceefef-7029-4841-a0c7-ee0b44e3ccd0</errorID>
      <errorWord>达</errorWord>
      <group>L1_Word</group>
      <groupName>字词问题</groupName>
      <ability>L2_Typo</ability>
      <abilityName>字词错误</abilityName>
      <candidateList>
        <item>达到</item>
      </candidateList>
      <explain/>
      <paraID>3B2F37BB</paraID>
      <start>97</start>
      <end>98</end>
      <status>unmodified</status>
      <modifiedWord/>
      <trackRevisions>false</trackRevisions>
    </reviewItem>
    <reviewItem>
      <errorID>e95ec3bf-c611-4b94-84df-2ba838015891</errorID>
      <errorWord>、或者</errorWord>
      <group>L1_Word</group>
      <groupName>字词问题</groupName>
      <ability>L2_Typo</ability>
      <abilityName>字词错误</abilityName>
      <candidateList>
        <item>，或者</item>
      </candidateList>
      <explain/>
      <paraID>2F36A985</paraID>
      <start>23</start>
      <end>26</end>
      <status>unmodified</status>
      <modifiedWord/>
      <trackRevisions>false</trackRevisions>
    </reviewItem>
    <reviewItem>
      <errorID>6190ae41-831d-49e4-bd66-ed735ed7eacd</errorID>
      <errorWord>(</errorWord>
      <group>L1_Format</group>
      <groupName>格式问题</groupName>
      <ability>L2_HalfPunc_CN</ability>
      <abilityName>全半角问题</abilityName>
      <candidateList>
        <item>（</item>
      </candidateList>
      <explain>文本全半角错误。</explain>
      <paraID>167D1661</paraID>
      <start>61</start>
      <end>62</end>
      <status>unmodified</status>
      <modifiedWord/>
      <trackRevisions>false</trackRevisions>
    </reviewItem>
    <reviewItem>
      <errorID>13989ea3-0e52-4393-b267-4df2260b12c0</errorID>
      <errorWord>)</errorWord>
      <group>L1_Format</group>
      <groupName>格式问题</groupName>
      <ability>L2_HalfPunc_CN</ability>
      <abilityName>全半角问题</abilityName>
      <candidateList>
        <item>）</item>
      </candidateList>
      <explain>文本全半角错误。</explain>
      <paraID>167D1661</paraID>
      <start>64</start>
      <end>65</end>
      <status>unmodified</status>
      <modifiedWord/>
      <trackRevisions>false</trackRevisions>
    </reviewItem>
    <reviewItem>
      <errorID>5cb01e4b-4266-41c2-9b3c-fc6b454429a2</errorID>
      <errorWord>(</errorWord>
      <group>L1_Format</group>
      <groupName>格式问题</groupName>
      <ability>L2_HalfPunc_CN</ability>
      <abilityName>全半角问题</abilityName>
      <candidateList>
        <item>（</item>
      </candidateList>
      <explain>文本全半角错误。</explain>
      <paraID>4CC50E32</paraID>
      <start>25</start>
      <end>26</end>
      <status>unmodified</status>
      <modifiedWord/>
      <trackRevisions>false</trackRevisions>
    </reviewItem>
    <reviewItem>
      <errorID>edce630b-9051-491d-8080-3eb0e9fe3195</errorID>
      <errorWord>)</errorWord>
      <group>L1_Format</group>
      <groupName>格式问题</groupName>
      <ability>L2_HalfPunc_CN</ability>
      <abilityName>全半角问题</abilityName>
      <candidateList>
        <item>）</item>
      </candidateList>
      <explain>文本全半角错误。</explain>
      <paraID>4CC50E32</paraID>
      <start>28</start>
      <end>29</end>
      <status>unmodified</status>
      <modifiedWord/>
      <trackRevisions>false</trackRevisions>
    </reviewItem>
    <reviewItem>
      <errorID>10b5be32-1f46-45d6-ab59-8cc7e808a91f</errorID>
      <errorWord>(</errorWord>
      <group>L1_Format</group>
      <groupName>格式问题</groupName>
      <ability>L2_HalfPunc_CN</ability>
      <abilityName>全半角问题</abilityName>
      <candidateList>
        <item>（</item>
      </candidateList>
      <explain>文本全半角错误。</explain>
      <paraID>5B77DAE5</paraID>
      <start>0</start>
      <end>1</end>
      <status>unmodified</status>
      <modifiedWord/>
      <trackRevisions>false</trackRevisions>
    </reviewItem>
    <reviewItem>
      <errorID>aa59bccc-9f30-4252-9028-6cacab2b37b7</errorID>
      <errorWord>)</errorWord>
      <group>L1_Format</group>
      <groupName>格式问题</groupName>
      <ability>L2_HalfPunc_CN</ability>
      <abilityName>全半角问题</abilityName>
      <candidateList>
        <item>）</item>
      </candidateList>
      <explain>文本全半角错误。</explain>
      <paraID>5B77DAE5</paraID>
      <start>14</start>
      <end>15</end>
      <status>unmodified</status>
      <modifiedWord/>
      <trackRevisions>false</trackRevisions>
    </reviewItem>
    <reviewItem>
      <errorID>4b26c630-70e8-4a6f-804a-253bfb9d6c75</errorID>
      <errorWord>(</errorWord>
      <group>L1_Format</group>
      <groupName>格式问题</groupName>
      <ability>L2_HalfPunc_CN</ability>
      <abilityName>全半角问题</abilityName>
      <candidateList>
        <item>（</item>
      </candidateList>
      <explain>文本全半角错误。</explain>
      <paraID>62AADCC4</paraID>
      <start>0</start>
      <end>1</end>
      <status>unmodified</status>
      <modifiedWord/>
      <trackRevisions>false</trackRevisions>
    </reviewItem>
    <reviewItem>
      <errorID>8b9d066a-8f3f-4a66-9149-fd52e6cb7cd9</errorID>
      <errorWord>)</errorWord>
      <group>L1_Format</group>
      <groupName>格式问题</groupName>
      <ability>L2_HalfPunc_CN</ability>
      <abilityName>全半角问题</abilityName>
      <candidateList>
        <item>）</item>
      </candidateList>
      <explain>文本全半角错误。</explain>
      <paraID>62AADCC4</paraID>
      <start>12</start>
      <end>13</end>
      <status>unmodified</status>
      <modifiedWord/>
      <trackRevisions>false</trackRevisions>
    </reviewItem>
    <reviewItem>
      <errorID>646f00a8-9741-4cd2-8f76-882fbb1548f3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2C16F116</paraID>
      <start>0</start>
      <end>2</end>
      <status>unmodified</status>
      <modifiedWord/>
      <trackRevisions>false</trackRevisions>
    </reviewItem>
    <reviewItem>
      <errorID>9c805448-854a-4359-83ca-90ef302f5ab0</errorID>
      <errorWord>[2011]300号</errorWord>
      <group>L1_Knowledge</group>
      <groupName>知识性问题</groupName>
      <ability>L2_Knowledge</ability>
      <abilityName>其他知识</abilityName>
      <candidateList>
        <item>〔2011〕300号</item>
      </candidateList>
      <explain>发文字号格式错误。</explain>
      <paraID>2C16F116</paraID>
      <start>99</start>
      <end>109</end>
      <status>unmodified</status>
      <modifiedWord/>
      <trackRevisions>false</trackRevisions>
    </reviewItem>
    <reviewItem>
      <errorID>60e3e81f-71ff-43c0-81ab-f75c1069a76d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55D0FBD7</paraID>
      <start>0</start>
      <end>2</end>
      <status>unmodified</status>
      <modifiedWord/>
      <trackRevisions>false</trackRevisions>
    </reviewItem>
    <reviewItem>
      <errorID>9034d6a8-ec21-4962-b5d5-797802b24a9c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530DA16A</paraID>
      <start>0</start>
      <end>2</end>
      <status>unmodified</status>
      <modifiedWord/>
      <trackRevisions>false</trackRevisions>
    </reviewItem>
    <reviewItem>
      <errorID>93185836-1dc7-4afb-a5db-f5f9b022f2e5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5DD6FC91</paraID>
      <start>0</start>
      <end>2</end>
      <status>unmodified</status>
      <modifiedWord/>
      <trackRevisions>false</trackRevisions>
    </reviewItem>
    <reviewItem>
      <errorID>3d7b6609-a072-48ed-b55a-9d6b5fb53a4e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15C176EC</paraID>
      <start>0</start>
      <end>2</end>
      <status>unmodified</status>
      <modifiedWord/>
      <trackRevisions>false</trackRevisions>
    </reviewItem>
    <reviewItem>
      <errorID>27c54c4f-04dd-44cc-9d40-161d4a32c868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15C176EC</paraID>
      <start>27</start>
      <end>32</end>
      <status>unmodified</status>
      <modifiedWord/>
      <trackRevisions>false</trackRevisions>
    </reviewItem>
    <reviewItem>
      <errorID>56d9bc01-8e68-45b4-9658-c47284c7ce04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157CACD0</paraID>
      <start>0</start>
      <end>2</end>
      <status>unmodified</status>
      <modifiedWord/>
      <trackRevisions>false</trackRevisions>
    </reviewItem>
    <reviewItem>
      <errorID>2f6e8f63-618d-4699-9a48-51c5245c231e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F02515B</paraID>
      <start>39</start>
      <end>40</end>
      <status>unmodified</status>
      <modifiedWord/>
      <trackRevisions>false</trackRevisions>
    </reviewItem>
    <reviewItem>
      <errorID>06cb5000-3d55-4126-8046-83eb1e457d45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2A13909E</paraID>
      <start>0</start>
      <end>2</end>
      <status>unmodified</status>
      <modifiedWord/>
      <trackRevisions>false</trackRevisions>
    </reviewItem>
    <reviewItem>
      <errorID>440c1221-31ab-4007-b737-4a0e947a4913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696FEC20</paraID>
      <start>0</start>
      <end>2</end>
      <status>unmodified</status>
      <modifiedWord/>
      <trackRevisions>false</trackRevisions>
    </reviewItem>
    <reviewItem>
      <errorID>4616bd90-1582-4a41-a737-3fda3b4e0e7d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500D9F41</paraID>
      <start>0</start>
      <end>2</end>
      <status>unmodified</status>
      <modifiedWord/>
      <trackRevisions>false</trackRevisions>
    </reviewItem>
    <reviewItem>
      <errorID>6a9d7ce7-2cc7-4409-b760-a939b29b3b0f</errorID>
      <errorWord>…………</errorWord>
      <group>L1_Punc</group>
      <groupName>标点问题</groupName>
      <ability>L2_Punc_CN</ability>
      <abilityName>标点符号问题</abilityName>
      <candidateList>
        <item>……</item>
      </candidateList>
      <explain/>
      <paraID>54B2F8B5</paraID>
      <start>0</start>
      <end>4</end>
      <status>unmodified</status>
      <modifiedWord/>
      <trackRevisions>false</trackRevisions>
    </reviewItem>
    <reviewItem>
      <errorID>830992a2-28f6-4863-8919-d3b762e174de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3DABB2FB</paraID>
      <start>0</start>
      <end>2</end>
      <status>unmodified</status>
      <modifiedWord/>
      <trackRevisions>false</trackRevisions>
    </reviewItem>
    <reviewItem>
      <errorID>77496c11-3901-4c63-914f-cc6aa0b02123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378E47F7</paraID>
      <start>0</start>
      <end>2</end>
      <status>unmodified</status>
      <modifiedWord/>
      <trackRevisions>false</trackRevisions>
    </reviewItem>
    <reviewItem>
      <errorID>d933f815-026f-43ee-a8c0-891332d03dd3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14A03AD7</paraID>
      <start>0</start>
      <end>2</end>
      <status>unmodified</status>
      <modifiedWord/>
      <trackRevisions>false</trackRevisions>
    </reviewItem>
    <reviewItem>
      <errorID>50960c9e-7abc-4291-9135-58f826329ce3</errorID>
      <errorWord>…………</errorWord>
      <group>L1_Punc</group>
      <groupName>标点问题</groupName>
      <ability>L2_Punc_CN</ability>
      <abilityName>标点符号问题</abilityName>
      <candidateList>
        <item>……</item>
      </candidateList>
      <explain/>
      <paraID>6721B3B8</paraID>
      <start>0</start>
      <end>4</end>
      <status>unmodified</status>
      <modifiedWord/>
      <trackRevisions>false</trackRevisions>
    </reviewItem>
    <reviewItem>
      <errorID>adbcbf06-bd07-4930-a2e3-ed2071f27a3d</errorID>
      <errorWord>:</errorWord>
      <group>L1_Format</group>
      <groupName>格式问题</groupName>
      <ability>L2_HalfPunc_CN</ability>
      <abilityName>全半角问题</abilityName>
      <candidateList>
        <item>：</item>
      </candidateList>
      <explain>文本全半角错误。</explain>
      <paraID>57132DAB</paraID>
      <start>1</start>
      <end>2</end>
      <status>unmodified</status>
      <modifiedWord/>
      <trackRevisions>false</trackRevisions>
    </reviewItem>
    <reviewItem>
      <errorID>4c49415a-2a4f-498d-915d-d42500df1f5e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8CB48A0</paraID>
      <start>0</start>
      <end>2</end>
      <status>unmodified</status>
      <modifiedWord/>
      <trackRevisions>false</trackRevisions>
    </reviewItem>
    <reviewItem>
      <errorID>15caa2db-e2d8-4597-b757-6fa790a259bf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59778A43</paraID>
      <start>0</start>
      <end>2</end>
      <status>unmodified</status>
      <modifiedWord/>
      <trackRevisions>false</trackRevisions>
    </reviewItem>
    <reviewItem>
      <errorID>b5eb6002-2895-4bf3-a79f-b5da98e2a8c3</errorID>
      <errorWord>(</errorWord>
      <group>L1_Format</group>
      <groupName>格式问题</groupName>
      <ability>L2_HalfPunc_CN</ability>
      <abilityName>全半角问题</abilityName>
      <candidateList>
        <item>（</item>
      </candidateList>
      <explain>文本全半角错误。</explain>
      <paraID>59778A43</paraID>
      <start>42</start>
      <end>43</end>
      <status>unmodified</status>
      <modifiedWord/>
      <trackRevisions>false</trackRevisions>
    </reviewItem>
    <reviewItem>
      <errorID>383858ca-0143-4f17-a085-14ea50da8fae</errorID>
      <errorWord>)</errorWord>
      <group>L1_Format</group>
      <groupName>格式问题</groupName>
      <ability>L2_HalfPunc_CN</ability>
      <abilityName>全半角问题</abilityName>
      <candidateList>
        <item>）</item>
      </candidateList>
      <explain>文本全半角错误。</explain>
      <paraID>59778A43</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4551F0-3CA7-403D-84DE-E73508CF32B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盛文玉</cp:lastModifiedBy>
  <cp:revision>211</cp:revision>
  <dcterms:created xsi:type="dcterms:W3CDTF">2022-04-14T10:51:00Z</dcterms:created>
  <dcterms:modified xsi:type="dcterms:W3CDTF">2026-09-08T03:05:37Z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1B25FA3C670647E4A089279247AA444D_13</vt:lpwstr>
  </property>
  <property fmtid="{D5CDD505-2E9C-101B-9397-08002B2CF9AE}" pid="4" name="KSOTemplateDocerSaveRecord">
    <vt:lpwstr>eyJoZGlkIjoiNjQxOGRlYzkyZmFhMjhiZjI5MjgwNmIyNzk2YzI4ZTgiLCJ1c2VySWQiOiI4ODI0NjMxIn0=</vt:lpwstr>
  </property>
</Properties>
</file>